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AF" w:rsidRDefault="007243AF" w:rsidP="007243AF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243AF" w:rsidRDefault="007243AF" w:rsidP="007243AF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район»</w:t>
      </w:r>
    </w:p>
    <w:p w:rsidR="002460EB" w:rsidRDefault="002460EB" w:rsidP="007243AF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</w:p>
    <w:p w:rsidR="00EE43A0" w:rsidRDefault="00EE43A0" w:rsidP="007243AF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EE43A0" w:rsidRDefault="00EE43A0" w:rsidP="007243AF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EE43A0" w:rsidRDefault="00EE43A0" w:rsidP="007243AF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</w:p>
    <w:p w:rsidR="00EE43A0" w:rsidRDefault="00EE43A0" w:rsidP="007243AF">
      <w:pPr>
        <w:pStyle w:val="Oaieaaaa"/>
        <w:ind w:left="-3827" w:right="-397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7243AF" w:rsidRDefault="007243AF" w:rsidP="007243A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243AF" w:rsidRDefault="00EE43A0" w:rsidP="007243AF">
      <w:pPr>
        <w:pStyle w:val="Oaieaaaa"/>
        <w:ind w:left="360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30.11. </w:t>
      </w:r>
      <w:smartTag w:uri="urn:schemas-microsoft-com:office:smarttags" w:element="metricconverter">
        <w:smartTagPr>
          <w:attr w:name="ProductID" w:val="2020 г"/>
        </w:smartTagPr>
        <w:r w:rsidR="007243AF">
          <w:rPr>
            <w:rFonts w:ascii="Times New Roman" w:hAnsi="Times New Roman"/>
            <w:b/>
            <w:spacing w:val="20"/>
            <w:sz w:val="28"/>
            <w:szCs w:val="28"/>
          </w:rPr>
          <w:t>2020 г</w:t>
        </w:r>
      </w:smartTag>
      <w:r w:rsidR="007243AF">
        <w:rPr>
          <w:rFonts w:ascii="Times New Roman" w:hAnsi="Times New Roman"/>
          <w:b/>
          <w:spacing w:val="20"/>
          <w:sz w:val="28"/>
          <w:szCs w:val="28"/>
        </w:rPr>
        <w:t xml:space="preserve">.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</w:t>
      </w:r>
      <w:r w:rsidR="002460EB"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7243AF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104</w:t>
      </w:r>
    </w:p>
    <w:p w:rsidR="007243AF" w:rsidRDefault="007243AF" w:rsidP="007243AF">
      <w:pPr>
        <w:pStyle w:val="Oaieaaaa"/>
        <w:ind w:left="-995" w:right="-3970" w:firstLine="99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7243AF" w:rsidRPr="002460EB" w:rsidRDefault="002460EB" w:rsidP="0072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2460EB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п</w:t>
      </w:r>
      <w:r w:rsidR="007243AF" w:rsidRPr="002460EB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. 4-е отделение ГСС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ru-RU"/>
        </w:rPr>
      </w:pPr>
    </w:p>
    <w:p w:rsidR="007243AF" w:rsidRPr="002460EB" w:rsidRDefault="007243AF" w:rsidP="007243AF">
      <w:pPr>
        <w:autoSpaceDE w:val="0"/>
        <w:autoSpaceDN w:val="0"/>
        <w:adjustRightInd w:val="0"/>
        <w:spacing w:after="0" w:line="240" w:lineRule="auto"/>
        <w:ind w:right="305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60EB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       О порядке самообложения граждан на территории Писаревского сельского поселения </w:t>
      </w:r>
      <w:proofErr w:type="spellStart"/>
      <w:r w:rsidRPr="002460EB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Тулунского</w:t>
      </w:r>
      <w:proofErr w:type="spellEnd"/>
      <w:r w:rsidRPr="002460EB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 района Иркутской области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56 Федерального закона от 6 октября 2003 года № 131-ФЗ «Об общих принципах организации местного самоуправления в Российской Федерации», статьями 66 Устава Писаревского муниципального образования, Дума Писаревского сельского поселения  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прилагаемое Положение о порядке </w:t>
      </w:r>
      <w:r>
        <w:rPr>
          <w:rFonts w:ascii="Times New Roman" w:hAnsi="Times New Roman"/>
          <w:sz w:val="28"/>
          <w:szCs w:val="28"/>
        </w:rPr>
        <w:t xml:space="preserve">самообложения граждан на территории Писаревского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7243AF" w:rsidRDefault="007243AF" w:rsidP="007243AF">
      <w:pPr>
        <w:pStyle w:val="ConsNormal"/>
        <w:widowControl/>
        <w:tabs>
          <w:tab w:val="left" w:pos="360"/>
          <w:tab w:val="left" w:pos="540"/>
          <w:tab w:val="left" w:pos="9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7243AF" w:rsidRDefault="007243AF" w:rsidP="007243A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243AF" w:rsidRDefault="007243AF" w:rsidP="007243A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243AF" w:rsidRDefault="007243AF" w:rsidP="007243A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7243AF" w:rsidRDefault="007243AF" w:rsidP="007243A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А.Е. Самарин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EE43A0" w:rsidRDefault="00EE43A0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pPr w:leftFromText="180" w:rightFromText="180" w:horzAnchor="margin" w:tblpXSpec="right" w:tblpY="-435"/>
        <w:tblW w:w="0" w:type="auto"/>
        <w:tblLook w:val="00A0" w:firstRow="1" w:lastRow="0" w:firstColumn="1" w:lastColumn="0" w:noHBand="0" w:noVBand="0"/>
      </w:tblPr>
      <w:tblGrid>
        <w:gridCol w:w="4359"/>
      </w:tblGrid>
      <w:tr w:rsidR="007243AF" w:rsidTr="00EE43A0">
        <w:tc>
          <w:tcPr>
            <w:tcW w:w="4359" w:type="dxa"/>
            <w:hideMark/>
          </w:tcPr>
          <w:p w:rsidR="007243AF" w:rsidRDefault="007243AF" w:rsidP="00EE43A0">
            <w:pPr>
              <w:spacing w:after="0" w:line="240" w:lineRule="auto"/>
              <w:ind w:firstLine="36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УТВЕРЖДЕНО</w:t>
            </w:r>
          </w:p>
          <w:p w:rsidR="007243AF" w:rsidRDefault="007243AF" w:rsidP="00EE43A0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решением Думы Писаревского сельского поселения</w:t>
            </w:r>
          </w:p>
          <w:p w:rsidR="007243AF" w:rsidRDefault="007243AF" w:rsidP="00EE4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 «_</w:t>
            </w:r>
            <w:r w:rsidR="00EE43A0">
              <w:rPr>
                <w:rFonts w:ascii="Times New Roman" w:hAnsi="Times New Roman"/>
                <w:kern w:val="2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_» </w:t>
            </w:r>
            <w:r w:rsidR="00EE43A0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EE43A0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г.  № </w:t>
            </w:r>
            <w:r w:rsidR="00EE43A0">
              <w:rPr>
                <w:rFonts w:ascii="Times New Roman" w:hAnsi="Times New Roman"/>
                <w:kern w:val="2"/>
                <w:sz w:val="28"/>
                <w:szCs w:val="28"/>
              </w:rPr>
              <w:t>104</w:t>
            </w:r>
          </w:p>
        </w:tc>
      </w:tr>
    </w:tbl>
    <w:p w:rsidR="007243AF" w:rsidRDefault="007243AF" w:rsidP="00EE43A0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3A0" w:rsidRDefault="00EE43A0" w:rsidP="00246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E43A0" w:rsidRDefault="00EE43A0" w:rsidP="0072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О ПОРЯДКЕ САМООБЛОЖЕНИЯ ГРАЖДАН НА ТЕРРИТОРИИ ПИСАРЕВСКОГО СЕЛЬСКОГО ПОСЕЛЕНИЯ ТУЛУНСКОГО РАЙОНА ИРКУТСКОЙ ОБЛАСТИ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3AF" w:rsidRDefault="007243AF" w:rsidP="007243AF">
      <w:pPr>
        <w:pStyle w:val="Standard"/>
        <w:keepNext/>
        <w:suppressAutoHyphens w:val="0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Общие положения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Настоящее Положение регулирует порядок введения и использования средств самообложения граждан для решения конкретного вопроса (конкретных вопросов) местного значения на территории Писаревского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Иркутской области</w:t>
      </w:r>
      <w:r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(далее – сельское поселение)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Под средствами самообложения граждан понимается разовый платеж граждан, осуществляемый для решения конкретного вопроса (конкретных вопросов) местного значения сельского поселения (далее – платеж).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3. Вопросы введения и использования платежей на территории сельского поселения решаются на местном референдуме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 введения и использования платежей на территории отдельного населенного пункта, входящего в состав территории муниципального образования, решаются на сходе граждан в данном населенном пункте.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Плательщиками платежа являются граждане, проживающие на территории муниципального образования, достигшие 18 лет на день голосования на местном референдуме по вопросу о введении соответствующего платежа.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F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введения платежа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отдельного населенного пункта, входящего в состав территории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плательщиками </w:t>
      </w:r>
      <w:r>
        <w:rPr>
          <w:rFonts w:ascii="Times New Roman" w:hAnsi="Times New Roman"/>
          <w:bCs/>
          <w:sz w:val="28"/>
          <w:szCs w:val="28"/>
        </w:rPr>
        <w:t>платежа являются граждане, проживающие на территории данного населенного пункта, достигшие 18 лет на день принятия сходом граждан решения по вопросу о введении соответствующего платежа.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Размер платежа устанавливается в абсолютной величине равным для всех жителей сельского поселения, за исключением отдельных категорий граждан, численность которых не может превышать 30 процентов от общего числа жителей сельского поселения и для которых размер платежа может быть уменьшен.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Введение, сбор и использование платежей осуществляется в соответствии с принципами законности, социальной справедливости, экономической обоснованности и целевого использования платежей.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2. Проведение местного референдума (схода граждан) </w:t>
      </w:r>
      <w:r>
        <w:rPr>
          <w:rFonts w:ascii="Times New Roman" w:hAnsi="Times New Roman"/>
          <w:bCs/>
          <w:sz w:val="28"/>
          <w:szCs w:val="28"/>
        </w:rPr>
        <w:br/>
        <w:t>по вопросу введения платежа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7. Местный р</w:t>
      </w:r>
      <w:r>
        <w:rPr>
          <w:rFonts w:ascii="Times New Roman" w:hAnsi="Times New Roman"/>
          <w:sz w:val="28"/>
          <w:szCs w:val="28"/>
          <w:lang w:eastAsia="ru-RU"/>
        </w:rPr>
        <w:t>еферендум по вопросу о введении платежа назначается и проводится в порядке, установленном</w:t>
      </w:r>
      <w:r>
        <w:rPr>
          <w:rFonts w:ascii="Times New Roman" w:hAnsi="Times New Roman"/>
          <w:bCs/>
          <w:sz w:val="28"/>
          <w:szCs w:val="28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>
        <w:rPr>
          <w:rFonts w:ascii="Times New Roman" w:hAnsi="Times New Roman"/>
          <w:sz w:val="28"/>
          <w:szCs w:val="28"/>
          <w:lang w:eastAsia="ru-RU"/>
        </w:rPr>
        <w:t>Законом Иркутской области от 6 мая 2006 года № 25-оз «О местных референдумах в Иркутской области».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Сход граждан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вопросу о введении платежа на территории отдельного населенного пункта, входящего в состав территории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созываться главой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самостоятельно либо по инициативе группы жителей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Вопрос, предлагаемый к вынесению </w:t>
      </w:r>
      <w:r>
        <w:rPr>
          <w:rFonts w:ascii="Times New Roman" w:hAnsi="Times New Roman"/>
          <w:bCs/>
          <w:sz w:val="28"/>
          <w:szCs w:val="28"/>
        </w:rPr>
        <w:t>на местный референдум (сход граждан), должен содержать: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конкретный вопрос (конкретные вопросы) местного значения, для решения которого (которых) предлагается введение платежа;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размер платежа в абсолютной величине, равный для всех жителей сельского поселения;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категорию (категории) граждан, для которой (для которых) размер платежа предлагается уменьшить (при наличии);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размер (размеры) уменьшенного платежа в абсолютной величине для отдельных категорий граждан, указанных в соответствии с подпунктом 3 настоящего пункта (при наличии);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срок уплаты платежа.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9. В случае проведения местного референдума по вопросу о введении платежа решение о введении платежа считается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принятым в случае, если за него проголосовало более половины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участников местного референдума, принявших участие в голосовании, при условии, что в нем приняло участие не менее половины участников местного референдума, внесенных в списки участников местного референдума на территории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проведения схода граждан по вопросу о введении платежа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отдельного населенного пункта, входящего в состав территории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решение о введении платежа считается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принятым, если за него проголосовало более половины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участников схода граждан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условии участия в нем более половины жителей данного населенного пункта, обладающих избирательным правом.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10. Решение о введении платежа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подлежит официальному опубликованию (обнародованию) и обязательно к исполнению на территории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3. Сбор и использование платежа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Сбор и использование платежа осуществляются Администрацией Писаревского сельского поселения (далее – администрация) на основании решения о введении платежа.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12. Платеж вносится плательщиками в бюджет сельского поселения в срок, установленный решением о введении платежа.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Поступившие платежи включаются в состав бюджета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являются неналоговыми доходами бюджета </w:t>
      </w:r>
      <w:r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Поступившие платежи расходуются только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выполнение мероприятий по</w:t>
      </w:r>
      <w:r>
        <w:rPr>
          <w:rFonts w:ascii="Times New Roman" w:hAnsi="Times New Roman"/>
          <w:bCs/>
          <w:sz w:val="28"/>
          <w:szCs w:val="28"/>
        </w:rPr>
        <w:t xml:space="preserve"> решению вопроса (вопросов) местного значения, определенных в решении о введении соответствующего платежа.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14. Порядок и сроки информирования жителей сельского поселения об использовании поступивших платежей устанавливаются правовым актом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 Платежи, поступившие в бюджет сельского поселения 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установленных Бюджетным кодексом Российской Федерации.</w:t>
      </w:r>
    </w:p>
    <w:p w:rsidR="007243AF" w:rsidRDefault="007243AF" w:rsidP="00724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16. Контроль за законностью и эффективностью расходования платежей осуществляется в порядке, установленном бюджетным законодательством.</w:t>
      </w:r>
    </w:p>
    <w:p w:rsidR="008C3B72" w:rsidRDefault="008C3B72"/>
    <w:sectPr w:rsidR="008C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5"/>
    <w:rsid w:val="002460EB"/>
    <w:rsid w:val="007243AF"/>
    <w:rsid w:val="008C3B72"/>
    <w:rsid w:val="00C07545"/>
    <w:rsid w:val="00E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F790C-5873-4D9F-B238-65F7F240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A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43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ieaaaa">
    <w:name w:val="Oaiea (aa?a)"/>
    <w:basedOn w:val="a"/>
    <w:rsid w:val="007243AF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ConsNormal">
    <w:name w:val="ConsNormal"/>
    <w:rsid w:val="007243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993</Words>
  <Characters>5662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2020-11-30T04:34:00Z</dcterms:created>
  <dcterms:modified xsi:type="dcterms:W3CDTF">2020-12-18T02:54:00Z</dcterms:modified>
</cp:coreProperties>
</file>