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3DA" w:rsidRPr="00A573DA" w:rsidRDefault="00A573DA" w:rsidP="00A573DA">
      <w:pPr>
        <w:spacing w:after="0" w:line="240" w:lineRule="auto"/>
        <w:jc w:val="center"/>
        <w:rPr>
          <w:rFonts w:ascii="Times New Roman" w:eastAsia="Times New Roman" w:hAnsi="Times New Roman" w:cs="Times New Roman"/>
          <w:b/>
          <w:sz w:val="28"/>
          <w:szCs w:val="24"/>
          <w:lang w:eastAsia="ru-RU"/>
        </w:rPr>
      </w:pPr>
      <w:r w:rsidRPr="00A573DA">
        <w:rPr>
          <w:rFonts w:ascii="Times New Roman" w:eastAsia="Times New Roman" w:hAnsi="Times New Roman" w:cs="Times New Roman"/>
          <w:b/>
          <w:sz w:val="28"/>
          <w:szCs w:val="24"/>
          <w:lang w:eastAsia="ru-RU"/>
        </w:rPr>
        <w:t>Информация</w:t>
      </w:r>
    </w:p>
    <w:p w:rsidR="00A573DA" w:rsidRPr="00A573DA" w:rsidRDefault="00A573DA" w:rsidP="00A573DA">
      <w:pPr>
        <w:spacing w:after="0" w:line="240" w:lineRule="auto"/>
        <w:jc w:val="center"/>
        <w:rPr>
          <w:rFonts w:ascii="Times New Roman" w:eastAsia="Times New Roman" w:hAnsi="Times New Roman" w:cs="Times New Roman"/>
          <w:b/>
          <w:sz w:val="24"/>
          <w:szCs w:val="24"/>
          <w:lang w:eastAsia="ru-RU"/>
        </w:rPr>
      </w:pPr>
      <w:r w:rsidRPr="00A573DA">
        <w:rPr>
          <w:rFonts w:ascii="Times New Roman" w:eastAsia="Times New Roman" w:hAnsi="Times New Roman" w:cs="Times New Roman"/>
          <w:b/>
          <w:sz w:val="24"/>
          <w:szCs w:val="24"/>
          <w:lang w:eastAsia="ru-RU"/>
        </w:rPr>
        <w:t>об исполнении бюджета Писаревского муниципального образования за 9 месяцев 2016 года</w:t>
      </w:r>
    </w:p>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 xml:space="preserve">                                                                   </w:t>
      </w:r>
    </w:p>
    <w:p w:rsidR="00A573DA" w:rsidRPr="00A573DA" w:rsidRDefault="00A573DA" w:rsidP="00A573DA">
      <w:pPr>
        <w:numPr>
          <w:ilvl w:val="0"/>
          <w:numId w:val="3"/>
        </w:numPr>
        <w:spacing w:after="0" w:line="240" w:lineRule="auto"/>
        <w:jc w:val="center"/>
        <w:rPr>
          <w:rFonts w:ascii="Times New Roman" w:eastAsia="Times New Roman" w:hAnsi="Times New Roman" w:cs="Times New Roman"/>
          <w:b/>
          <w:sz w:val="24"/>
          <w:szCs w:val="24"/>
          <w:lang w:eastAsia="ru-RU"/>
        </w:rPr>
      </w:pPr>
      <w:r w:rsidRPr="00A573DA">
        <w:rPr>
          <w:rFonts w:ascii="Times New Roman" w:eastAsia="Times New Roman" w:hAnsi="Times New Roman" w:cs="Times New Roman"/>
          <w:b/>
          <w:sz w:val="24"/>
          <w:szCs w:val="24"/>
          <w:lang w:eastAsia="ru-RU"/>
        </w:rPr>
        <w:t>Исполнение бюджета Писаревского муниципального образования по доходам</w:t>
      </w:r>
    </w:p>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p>
    <w:p w:rsidR="00A573DA" w:rsidRPr="00A573DA" w:rsidRDefault="00A573DA" w:rsidP="00A573DA">
      <w:pPr>
        <w:spacing w:after="0" w:line="240" w:lineRule="auto"/>
        <w:ind w:firstLine="567"/>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 xml:space="preserve">Бюджет Писаревского муниципального образования по доходам за 9 месяцев 2016 года исполнен в сумме </w:t>
      </w:r>
      <w:r w:rsidRPr="00A573DA">
        <w:rPr>
          <w:rFonts w:ascii="Times New Roman" w:eastAsia="Times New Roman" w:hAnsi="Times New Roman" w:cs="Times New Roman"/>
          <w:b/>
          <w:sz w:val="24"/>
          <w:szCs w:val="24"/>
          <w:lang w:eastAsia="ru-RU"/>
        </w:rPr>
        <w:t xml:space="preserve">8398,7 </w:t>
      </w:r>
      <w:r w:rsidRPr="00A573DA">
        <w:rPr>
          <w:rFonts w:ascii="Times New Roman" w:eastAsia="Times New Roman" w:hAnsi="Times New Roman" w:cs="Times New Roman"/>
          <w:sz w:val="24"/>
          <w:szCs w:val="24"/>
          <w:lang w:eastAsia="ru-RU"/>
        </w:rPr>
        <w:t xml:space="preserve">тыс. руб. План доходов на 9 месяцев 2016 года, утверждённый в сумме </w:t>
      </w:r>
      <w:r w:rsidRPr="00A573DA">
        <w:rPr>
          <w:rFonts w:ascii="Times New Roman" w:eastAsia="Times New Roman" w:hAnsi="Times New Roman" w:cs="Times New Roman"/>
          <w:b/>
          <w:sz w:val="24"/>
          <w:szCs w:val="24"/>
          <w:lang w:eastAsia="ru-RU"/>
        </w:rPr>
        <w:t xml:space="preserve">8325,4 </w:t>
      </w:r>
      <w:r w:rsidRPr="00A573DA">
        <w:rPr>
          <w:rFonts w:ascii="Times New Roman" w:eastAsia="Times New Roman" w:hAnsi="Times New Roman" w:cs="Times New Roman"/>
          <w:sz w:val="24"/>
          <w:szCs w:val="24"/>
          <w:lang w:eastAsia="ru-RU"/>
        </w:rPr>
        <w:t xml:space="preserve">тыс. руб., выполнен на </w:t>
      </w:r>
      <w:r w:rsidRPr="00A573DA">
        <w:rPr>
          <w:rFonts w:ascii="Times New Roman" w:eastAsia="Times New Roman" w:hAnsi="Times New Roman" w:cs="Times New Roman"/>
          <w:b/>
          <w:sz w:val="24"/>
          <w:szCs w:val="24"/>
          <w:lang w:eastAsia="ru-RU"/>
        </w:rPr>
        <w:t>100,9</w:t>
      </w:r>
      <w:bookmarkStart w:id="0" w:name="_GoBack"/>
      <w:bookmarkEnd w:id="0"/>
      <w:r w:rsidRPr="00A573DA">
        <w:rPr>
          <w:rFonts w:ascii="Times New Roman" w:eastAsia="Times New Roman" w:hAnsi="Times New Roman" w:cs="Times New Roman"/>
          <w:b/>
          <w:sz w:val="24"/>
          <w:szCs w:val="24"/>
          <w:lang w:eastAsia="ru-RU"/>
        </w:rPr>
        <w:t>%. (</w:t>
      </w:r>
      <w:r w:rsidRPr="00A573DA">
        <w:rPr>
          <w:rFonts w:ascii="Times New Roman" w:eastAsia="Times New Roman" w:hAnsi="Times New Roman" w:cs="Times New Roman"/>
          <w:color w:val="000000"/>
          <w:sz w:val="24"/>
          <w:szCs w:val="24"/>
          <w:lang w:eastAsia="ru-RU"/>
        </w:rPr>
        <w:t>Приложение №1)</w:t>
      </w:r>
    </w:p>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b/>
          <w:sz w:val="24"/>
          <w:szCs w:val="24"/>
          <w:lang w:eastAsia="ru-RU"/>
        </w:rPr>
        <w:t xml:space="preserve">  </w:t>
      </w:r>
      <w:r w:rsidRPr="00A573DA">
        <w:rPr>
          <w:rFonts w:ascii="Times New Roman" w:eastAsia="Times New Roman" w:hAnsi="Times New Roman" w:cs="Times New Roman"/>
          <w:sz w:val="24"/>
          <w:szCs w:val="24"/>
          <w:lang w:eastAsia="ru-RU"/>
        </w:rPr>
        <w:t xml:space="preserve">        Бюджет Писаревского муниципального образования по собственным доходным источникам за 9 месяцев 2016 года исполнен в сумме </w:t>
      </w:r>
      <w:r w:rsidRPr="00A573DA">
        <w:rPr>
          <w:rFonts w:ascii="Times New Roman" w:eastAsia="Times New Roman" w:hAnsi="Times New Roman" w:cs="Times New Roman"/>
          <w:b/>
          <w:sz w:val="24"/>
          <w:szCs w:val="24"/>
          <w:lang w:eastAsia="ru-RU"/>
        </w:rPr>
        <w:t xml:space="preserve">3075,7 </w:t>
      </w:r>
      <w:r w:rsidRPr="00A573DA">
        <w:rPr>
          <w:rFonts w:ascii="Times New Roman" w:eastAsia="Times New Roman" w:hAnsi="Times New Roman" w:cs="Times New Roman"/>
          <w:sz w:val="24"/>
          <w:szCs w:val="24"/>
          <w:lang w:eastAsia="ru-RU"/>
        </w:rPr>
        <w:t xml:space="preserve">тыс. руб. План собственных доходов на 9 месяцев 2016 года, утверждённый в сумме </w:t>
      </w:r>
      <w:r w:rsidRPr="00A573DA">
        <w:rPr>
          <w:rFonts w:ascii="Times New Roman" w:eastAsia="Times New Roman" w:hAnsi="Times New Roman" w:cs="Times New Roman"/>
          <w:b/>
          <w:sz w:val="24"/>
          <w:szCs w:val="24"/>
          <w:lang w:eastAsia="ru-RU"/>
        </w:rPr>
        <w:t>2947,0</w:t>
      </w:r>
      <w:r w:rsidRPr="00A573DA">
        <w:rPr>
          <w:rFonts w:ascii="Times New Roman" w:eastAsia="Times New Roman" w:hAnsi="Times New Roman" w:cs="Times New Roman"/>
          <w:sz w:val="24"/>
          <w:szCs w:val="24"/>
          <w:lang w:eastAsia="ru-RU"/>
        </w:rPr>
        <w:t xml:space="preserve"> тыс. руб.</w:t>
      </w:r>
      <w:r w:rsidRPr="00A573DA">
        <w:rPr>
          <w:rFonts w:ascii="Times New Roman" w:eastAsia="Times New Roman" w:hAnsi="Times New Roman" w:cs="Times New Roman"/>
          <w:sz w:val="24"/>
          <w:szCs w:val="24"/>
          <w:lang w:eastAsia="ru-RU"/>
        </w:rPr>
        <w:t>, выполнен</w:t>
      </w:r>
      <w:r w:rsidRPr="00A573DA">
        <w:rPr>
          <w:rFonts w:ascii="Times New Roman" w:eastAsia="Times New Roman" w:hAnsi="Times New Roman" w:cs="Times New Roman"/>
          <w:sz w:val="24"/>
          <w:szCs w:val="24"/>
          <w:lang w:eastAsia="ru-RU"/>
        </w:rPr>
        <w:t xml:space="preserve"> на </w:t>
      </w:r>
      <w:r w:rsidRPr="00A573DA">
        <w:rPr>
          <w:rFonts w:ascii="Times New Roman" w:eastAsia="Times New Roman" w:hAnsi="Times New Roman" w:cs="Times New Roman"/>
          <w:b/>
          <w:sz w:val="24"/>
          <w:szCs w:val="24"/>
          <w:lang w:eastAsia="ru-RU"/>
        </w:rPr>
        <w:t>104,4%.</w:t>
      </w:r>
    </w:p>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ab/>
        <w:t xml:space="preserve">На 9 месяцев 2016 года в бюджете Писаревского муниципального образования запланированы следующие источники собственных доходов: </w:t>
      </w:r>
    </w:p>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1950"/>
        <w:gridCol w:w="1709"/>
        <w:gridCol w:w="1704"/>
        <w:gridCol w:w="1718"/>
      </w:tblGrid>
      <w:tr w:rsidR="00A573DA" w:rsidRPr="00A573DA" w:rsidTr="00A573DA">
        <w:trPr>
          <w:trHeight w:val="523"/>
        </w:trPr>
        <w:tc>
          <w:tcPr>
            <w:tcW w:w="2530"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Вид дохода</w:t>
            </w:r>
          </w:p>
        </w:tc>
        <w:tc>
          <w:tcPr>
            <w:tcW w:w="2265"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План</w:t>
            </w:r>
          </w:p>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 xml:space="preserve">9 месяцев </w:t>
            </w:r>
            <w:smartTag w:uri="urn:schemas-microsoft-com:office:smarttags" w:element="metricconverter">
              <w:smartTagPr>
                <w:attr w:name="ProductID" w:val="2016 г"/>
              </w:smartTagPr>
              <w:r w:rsidRPr="00A573DA">
                <w:rPr>
                  <w:rFonts w:ascii="Times New Roman" w:eastAsia="Times New Roman" w:hAnsi="Times New Roman" w:cs="Times New Roman"/>
                  <w:sz w:val="24"/>
                  <w:szCs w:val="24"/>
                  <w:lang w:eastAsia="ru-RU"/>
                </w:rPr>
                <w:t>2016 г</w:t>
              </w:r>
            </w:smartTag>
          </w:p>
        </w:tc>
        <w:tc>
          <w:tcPr>
            <w:tcW w:w="1834"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Исполнено</w:t>
            </w:r>
          </w:p>
        </w:tc>
        <w:tc>
          <w:tcPr>
            <w:tcW w:w="1788"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 выполнения</w:t>
            </w:r>
          </w:p>
        </w:tc>
        <w:tc>
          <w:tcPr>
            <w:tcW w:w="1811"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Отклонение</w:t>
            </w:r>
          </w:p>
        </w:tc>
      </w:tr>
      <w:tr w:rsidR="00A573DA" w:rsidRPr="00A573DA" w:rsidTr="00A573DA">
        <w:trPr>
          <w:trHeight w:val="271"/>
        </w:trPr>
        <w:tc>
          <w:tcPr>
            <w:tcW w:w="2530"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НДФЛ</w:t>
            </w:r>
          </w:p>
        </w:tc>
        <w:tc>
          <w:tcPr>
            <w:tcW w:w="2265"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1495,9</w:t>
            </w:r>
          </w:p>
        </w:tc>
        <w:tc>
          <w:tcPr>
            <w:tcW w:w="1834"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1541,1</w:t>
            </w:r>
          </w:p>
        </w:tc>
        <w:tc>
          <w:tcPr>
            <w:tcW w:w="1788"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103,0</w:t>
            </w:r>
          </w:p>
        </w:tc>
        <w:tc>
          <w:tcPr>
            <w:tcW w:w="1811"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+45,2</w:t>
            </w:r>
          </w:p>
        </w:tc>
      </w:tr>
      <w:tr w:rsidR="00A573DA" w:rsidRPr="00A573DA" w:rsidTr="00A573DA">
        <w:trPr>
          <w:trHeight w:val="542"/>
        </w:trPr>
        <w:tc>
          <w:tcPr>
            <w:tcW w:w="2530"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Доходы от уплаты акцизов</w:t>
            </w:r>
          </w:p>
        </w:tc>
        <w:tc>
          <w:tcPr>
            <w:tcW w:w="2265"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681,6</w:t>
            </w:r>
          </w:p>
        </w:tc>
        <w:tc>
          <w:tcPr>
            <w:tcW w:w="1834"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737,2</w:t>
            </w:r>
          </w:p>
        </w:tc>
        <w:tc>
          <w:tcPr>
            <w:tcW w:w="1788"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108,2</w:t>
            </w:r>
          </w:p>
        </w:tc>
        <w:tc>
          <w:tcPr>
            <w:tcW w:w="1811"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+55,6</w:t>
            </w:r>
          </w:p>
        </w:tc>
      </w:tr>
      <w:tr w:rsidR="00A573DA" w:rsidRPr="00A573DA" w:rsidTr="00A573DA">
        <w:trPr>
          <w:trHeight w:val="271"/>
        </w:trPr>
        <w:tc>
          <w:tcPr>
            <w:tcW w:w="2530"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ЕСХН</w:t>
            </w:r>
          </w:p>
        </w:tc>
        <w:tc>
          <w:tcPr>
            <w:tcW w:w="2265"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8,0</w:t>
            </w:r>
          </w:p>
        </w:tc>
        <w:tc>
          <w:tcPr>
            <w:tcW w:w="1834"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35,7</w:t>
            </w:r>
          </w:p>
        </w:tc>
        <w:tc>
          <w:tcPr>
            <w:tcW w:w="1788"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446,3</w:t>
            </w:r>
          </w:p>
        </w:tc>
        <w:tc>
          <w:tcPr>
            <w:tcW w:w="1811"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+27,7</w:t>
            </w:r>
          </w:p>
        </w:tc>
      </w:tr>
      <w:tr w:rsidR="00A573DA" w:rsidRPr="00A573DA" w:rsidTr="00A573DA">
        <w:trPr>
          <w:trHeight w:val="557"/>
        </w:trPr>
        <w:tc>
          <w:tcPr>
            <w:tcW w:w="2530"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Налог на имущество физических лиц</w:t>
            </w:r>
          </w:p>
        </w:tc>
        <w:tc>
          <w:tcPr>
            <w:tcW w:w="2265" w:type="dxa"/>
            <w:tcBorders>
              <w:top w:val="single" w:sz="4" w:space="0" w:color="auto"/>
              <w:left w:val="single" w:sz="4" w:space="0" w:color="auto"/>
              <w:bottom w:val="single" w:sz="4" w:space="0" w:color="auto"/>
              <w:right w:val="single" w:sz="4" w:space="0" w:color="auto"/>
            </w:tcBorders>
            <w:vAlign w:val="center"/>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89,3</w:t>
            </w:r>
          </w:p>
        </w:tc>
        <w:tc>
          <w:tcPr>
            <w:tcW w:w="1834" w:type="dxa"/>
            <w:tcBorders>
              <w:top w:val="single" w:sz="4" w:space="0" w:color="auto"/>
              <w:left w:val="single" w:sz="4" w:space="0" w:color="auto"/>
              <w:bottom w:val="single" w:sz="4" w:space="0" w:color="auto"/>
              <w:right w:val="single" w:sz="4" w:space="0" w:color="auto"/>
            </w:tcBorders>
            <w:vAlign w:val="center"/>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89,4</w:t>
            </w:r>
          </w:p>
        </w:tc>
        <w:tc>
          <w:tcPr>
            <w:tcW w:w="1788" w:type="dxa"/>
            <w:tcBorders>
              <w:top w:val="single" w:sz="4" w:space="0" w:color="auto"/>
              <w:left w:val="single" w:sz="4" w:space="0" w:color="auto"/>
              <w:bottom w:val="single" w:sz="4" w:space="0" w:color="auto"/>
              <w:right w:val="single" w:sz="4" w:space="0" w:color="auto"/>
            </w:tcBorders>
            <w:vAlign w:val="center"/>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100,1</w:t>
            </w:r>
          </w:p>
        </w:tc>
        <w:tc>
          <w:tcPr>
            <w:tcW w:w="1811" w:type="dxa"/>
            <w:tcBorders>
              <w:top w:val="single" w:sz="4" w:space="0" w:color="auto"/>
              <w:left w:val="single" w:sz="4" w:space="0" w:color="auto"/>
              <w:bottom w:val="single" w:sz="4" w:space="0" w:color="auto"/>
              <w:right w:val="single" w:sz="4" w:space="0" w:color="auto"/>
            </w:tcBorders>
            <w:vAlign w:val="center"/>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+0,1</w:t>
            </w:r>
          </w:p>
        </w:tc>
      </w:tr>
      <w:tr w:rsidR="00A573DA" w:rsidRPr="00A573DA" w:rsidTr="00A573DA">
        <w:trPr>
          <w:trHeight w:val="271"/>
        </w:trPr>
        <w:tc>
          <w:tcPr>
            <w:tcW w:w="2530"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Земельный налог</w:t>
            </w:r>
          </w:p>
        </w:tc>
        <w:tc>
          <w:tcPr>
            <w:tcW w:w="2265"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618,1</w:t>
            </w:r>
          </w:p>
        </w:tc>
        <w:tc>
          <w:tcPr>
            <w:tcW w:w="1834"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618,1</w:t>
            </w:r>
          </w:p>
        </w:tc>
        <w:tc>
          <w:tcPr>
            <w:tcW w:w="1788"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100,0</w:t>
            </w:r>
          </w:p>
        </w:tc>
        <w:tc>
          <w:tcPr>
            <w:tcW w:w="1811" w:type="dxa"/>
            <w:tcBorders>
              <w:top w:val="single" w:sz="4" w:space="0" w:color="auto"/>
              <w:left w:val="single" w:sz="4" w:space="0" w:color="auto"/>
              <w:bottom w:val="single" w:sz="4" w:space="0" w:color="auto"/>
              <w:right w:val="single" w:sz="4" w:space="0" w:color="auto"/>
            </w:tcBorders>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p>
        </w:tc>
      </w:tr>
      <w:tr w:rsidR="00A573DA" w:rsidRPr="00A573DA" w:rsidTr="00A573DA">
        <w:trPr>
          <w:trHeight w:val="271"/>
        </w:trPr>
        <w:tc>
          <w:tcPr>
            <w:tcW w:w="2530"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Госпошлина</w:t>
            </w:r>
          </w:p>
        </w:tc>
        <w:tc>
          <w:tcPr>
            <w:tcW w:w="2265"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6,2</w:t>
            </w:r>
          </w:p>
        </w:tc>
        <w:tc>
          <w:tcPr>
            <w:tcW w:w="1834"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6,2</w:t>
            </w:r>
          </w:p>
        </w:tc>
        <w:tc>
          <w:tcPr>
            <w:tcW w:w="1788"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100,0</w:t>
            </w:r>
          </w:p>
        </w:tc>
        <w:tc>
          <w:tcPr>
            <w:tcW w:w="1811" w:type="dxa"/>
            <w:tcBorders>
              <w:top w:val="single" w:sz="4" w:space="0" w:color="auto"/>
              <w:left w:val="single" w:sz="4" w:space="0" w:color="auto"/>
              <w:bottom w:val="single" w:sz="4" w:space="0" w:color="auto"/>
              <w:right w:val="single" w:sz="4" w:space="0" w:color="auto"/>
            </w:tcBorders>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p>
        </w:tc>
      </w:tr>
      <w:tr w:rsidR="00A573DA" w:rsidRPr="00A573DA" w:rsidTr="00A573DA">
        <w:trPr>
          <w:trHeight w:val="271"/>
        </w:trPr>
        <w:tc>
          <w:tcPr>
            <w:tcW w:w="2530"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Аренда имущества</w:t>
            </w:r>
          </w:p>
        </w:tc>
        <w:tc>
          <w:tcPr>
            <w:tcW w:w="2265" w:type="dxa"/>
            <w:tcBorders>
              <w:top w:val="single" w:sz="4" w:space="0" w:color="auto"/>
              <w:left w:val="single" w:sz="4" w:space="0" w:color="auto"/>
              <w:bottom w:val="single" w:sz="4" w:space="0" w:color="auto"/>
              <w:right w:val="single" w:sz="4" w:space="0" w:color="auto"/>
            </w:tcBorders>
            <w:vAlign w:val="center"/>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8,4</w:t>
            </w:r>
          </w:p>
        </w:tc>
        <w:tc>
          <w:tcPr>
            <w:tcW w:w="1834" w:type="dxa"/>
            <w:tcBorders>
              <w:top w:val="single" w:sz="4" w:space="0" w:color="auto"/>
              <w:left w:val="single" w:sz="4" w:space="0" w:color="auto"/>
              <w:bottom w:val="single" w:sz="4" w:space="0" w:color="auto"/>
              <w:right w:val="single" w:sz="4" w:space="0" w:color="auto"/>
            </w:tcBorders>
            <w:vAlign w:val="center"/>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8,5</w:t>
            </w:r>
          </w:p>
        </w:tc>
        <w:tc>
          <w:tcPr>
            <w:tcW w:w="1788" w:type="dxa"/>
            <w:tcBorders>
              <w:top w:val="single" w:sz="4" w:space="0" w:color="auto"/>
              <w:left w:val="single" w:sz="4" w:space="0" w:color="auto"/>
              <w:bottom w:val="single" w:sz="4" w:space="0" w:color="auto"/>
              <w:right w:val="single" w:sz="4" w:space="0" w:color="auto"/>
            </w:tcBorders>
            <w:vAlign w:val="center"/>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101,2</w:t>
            </w:r>
          </w:p>
        </w:tc>
        <w:tc>
          <w:tcPr>
            <w:tcW w:w="1811"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+0,1</w:t>
            </w:r>
          </w:p>
        </w:tc>
      </w:tr>
      <w:tr w:rsidR="00A573DA" w:rsidRPr="00A573DA" w:rsidTr="00A573DA">
        <w:trPr>
          <w:trHeight w:val="828"/>
        </w:trPr>
        <w:tc>
          <w:tcPr>
            <w:tcW w:w="2530"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Прочие доходы от оказания платных услуг (работ)</w:t>
            </w:r>
          </w:p>
        </w:tc>
        <w:tc>
          <w:tcPr>
            <w:tcW w:w="2265" w:type="dxa"/>
            <w:tcBorders>
              <w:top w:val="single" w:sz="4" w:space="0" w:color="auto"/>
              <w:left w:val="single" w:sz="4" w:space="0" w:color="auto"/>
              <w:bottom w:val="single" w:sz="4" w:space="0" w:color="auto"/>
              <w:right w:val="single" w:sz="4" w:space="0" w:color="auto"/>
            </w:tcBorders>
            <w:vAlign w:val="center"/>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39,5</w:t>
            </w:r>
          </w:p>
        </w:tc>
        <w:tc>
          <w:tcPr>
            <w:tcW w:w="1834" w:type="dxa"/>
            <w:tcBorders>
              <w:top w:val="single" w:sz="4" w:space="0" w:color="auto"/>
              <w:left w:val="single" w:sz="4" w:space="0" w:color="auto"/>
              <w:bottom w:val="single" w:sz="4" w:space="0" w:color="auto"/>
              <w:right w:val="single" w:sz="4" w:space="0" w:color="auto"/>
            </w:tcBorders>
            <w:vAlign w:val="center"/>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39,5</w:t>
            </w:r>
          </w:p>
        </w:tc>
        <w:tc>
          <w:tcPr>
            <w:tcW w:w="1788" w:type="dxa"/>
            <w:tcBorders>
              <w:top w:val="single" w:sz="4" w:space="0" w:color="auto"/>
              <w:left w:val="single" w:sz="4" w:space="0" w:color="auto"/>
              <w:bottom w:val="single" w:sz="4" w:space="0" w:color="auto"/>
              <w:right w:val="single" w:sz="4" w:space="0" w:color="auto"/>
            </w:tcBorders>
            <w:vAlign w:val="center"/>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100,0</w:t>
            </w:r>
          </w:p>
        </w:tc>
        <w:tc>
          <w:tcPr>
            <w:tcW w:w="1811" w:type="dxa"/>
            <w:tcBorders>
              <w:top w:val="single" w:sz="4" w:space="0" w:color="auto"/>
              <w:left w:val="single" w:sz="4" w:space="0" w:color="auto"/>
              <w:bottom w:val="single" w:sz="4" w:space="0" w:color="auto"/>
              <w:right w:val="single" w:sz="4" w:space="0" w:color="auto"/>
            </w:tcBorders>
            <w:vAlign w:val="center"/>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p>
        </w:tc>
      </w:tr>
      <w:tr w:rsidR="00A573DA" w:rsidRPr="00A573DA" w:rsidTr="00A573DA">
        <w:trPr>
          <w:trHeight w:val="286"/>
        </w:trPr>
        <w:tc>
          <w:tcPr>
            <w:tcW w:w="2530"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итого</w:t>
            </w:r>
          </w:p>
        </w:tc>
        <w:tc>
          <w:tcPr>
            <w:tcW w:w="2265"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2947,0</w:t>
            </w:r>
          </w:p>
        </w:tc>
        <w:tc>
          <w:tcPr>
            <w:tcW w:w="1834" w:type="dxa"/>
            <w:tcBorders>
              <w:top w:val="single" w:sz="4" w:space="0" w:color="auto"/>
              <w:left w:val="single" w:sz="4" w:space="0" w:color="auto"/>
              <w:bottom w:val="single" w:sz="4" w:space="0" w:color="auto"/>
              <w:right w:val="single" w:sz="4" w:space="0" w:color="auto"/>
            </w:tcBorders>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3075,7</w:t>
            </w:r>
          </w:p>
        </w:tc>
        <w:tc>
          <w:tcPr>
            <w:tcW w:w="1788" w:type="dxa"/>
            <w:tcBorders>
              <w:top w:val="single" w:sz="4" w:space="0" w:color="auto"/>
              <w:left w:val="single" w:sz="4" w:space="0" w:color="auto"/>
              <w:bottom w:val="single" w:sz="4" w:space="0" w:color="auto"/>
              <w:right w:val="single" w:sz="4" w:space="0" w:color="auto"/>
            </w:tcBorders>
            <w:vAlign w:val="center"/>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104,4</w:t>
            </w:r>
          </w:p>
        </w:tc>
        <w:tc>
          <w:tcPr>
            <w:tcW w:w="1811" w:type="dxa"/>
            <w:tcBorders>
              <w:top w:val="single" w:sz="4" w:space="0" w:color="auto"/>
              <w:left w:val="single" w:sz="4" w:space="0" w:color="auto"/>
              <w:bottom w:val="single" w:sz="4" w:space="0" w:color="auto"/>
              <w:right w:val="single" w:sz="4" w:space="0" w:color="auto"/>
            </w:tcBorders>
            <w:vAlign w:val="center"/>
            <w:hideMark/>
          </w:tcPr>
          <w:p w:rsidR="00A573DA" w:rsidRPr="00A573DA" w:rsidRDefault="00A573DA" w:rsidP="00A573DA">
            <w:pPr>
              <w:spacing w:after="0" w:line="240" w:lineRule="auto"/>
              <w:jc w:val="center"/>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+128,7</w:t>
            </w:r>
          </w:p>
        </w:tc>
      </w:tr>
    </w:tbl>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ab/>
      </w:r>
    </w:p>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 xml:space="preserve">            Основным доходным источником бюджета Писаревского муниципального образования за 9 месяцев 2016 </w:t>
      </w:r>
      <w:r w:rsidRPr="00A573DA">
        <w:rPr>
          <w:rFonts w:ascii="Times New Roman" w:eastAsia="Times New Roman" w:hAnsi="Times New Roman" w:cs="Times New Roman"/>
          <w:sz w:val="24"/>
          <w:szCs w:val="24"/>
          <w:lang w:eastAsia="ru-RU"/>
        </w:rPr>
        <w:t>года является налог</w:t>
      </w:r>
      <w:r w:rsidRPr="00A573DA">
        <w:rPr>
          <w:rFonts w:ascii="Times New Roman" w:eastAsia="Times New Roman" w:hAnsi="Times New Roman" w:cs="Times New Roman"/>
          <w:sz w:val="24"/>
          <w:szCs w:val="24"/>
          <w:lang w:eastAsia="ru-RU"/>
        </w:rPr>
        <w:t xml:space="preserve"> на доходы физических лиц.</w:t>
      </w:r>
    </w:p>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ab/>
        <w:t xml:space="preserve">Удельный вес поступления налога на доходы физических лиц в общем поступлении собственных </w:t>
      </w:r>
      <w:r w:rsidRPr="00A573DA">
        <w:rPr>
          <w:rFonts w:ascii="Times New Roman" w:eastAsia="Times New Roman" w:hAnsi="Times New Roman" w:cs="Times New Roman"/>
          <w:sz w:val="24"/>
          <w:szCs w:val="24"/>
          <w:lang w:eastAsia="ru-RU"/>
        </w:rPr>
        <w:t>доходов составляет</w:t>
      </w:r>
      <w:r w:rsidRPr="00A573DA">
        <w:rPr>
          <w:rFonts w:ascii="Times New Roman" w:eastAsia="Times New Roman" w:hAnsi="Times New Roman" w:cs="Times New Roman"/>
          <w:sz w:val="24"/>
          <w:szCs w:val="24"/>
          <w:lang w:eastAsia="ru-RU"/>
        </w:rPr>
        <w:t xml:space="preserve"> 50,1 %.  </w:t>
      </w:r>
    </w:p>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 xml:space="preserve">             НДФЛ поступил в бюджет Писаревского муниципального образования сверх плана в сумме 45,2 тыс. руб., в том числе от налога на доходы физических лиц с доходов, полученных физическими лицами в соответствии со статьей 228 Налогового кодекса Российской Федерации на 0,3 тыс. руб.; от налога на доходы физических лиц с доходов, полученных физическими лицами в соответствии со статьей 227.1 Налогового кодекса Российской Федерации на 44,8 тыс. руб.</w:t>
      </w:r>
    </w:p>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 xml:space="preserve">            Перевыполнение плана 9 месяцев 2016 года по доходам от уплаты акцизов на 55,6 тыс. руб. или 108,2%, связано с изменениями, вступившими в силу с 01 апреля 2016 года в ст. 193 Налогового кодекса Российской Федерации. Увеличены ставки акциза на автомобильный бензин, дизтопливо, прямогонный бензин и средние дистилляты.</w:t>
      </w:r>
    </w:p>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 xml:space="preserve">           Единый сельскохозяйственный налог поступил в бюджет Писаревского </w:t>
      </w:r>
      <w:r w:rsidRPr="00A573DA">
        <w:rPr>
          <w:rFonts w:ascii="Times New Roman" w:eastAsia="Times New Roman" w:hAnsi="Times New Roman" w:cs="Times New Roman"/>
          <w:sz w:val="24"/>
          <w:szCs w:val="24"/>
          <w:lang w:eastAsia="ru-RU"/>
        </w:rPr>
        <w:t>муниципального образования,</w:t>
      </w:r>
      <w:r w:rsidRPr="00A573DA">
        <w:rPr>
          <w:rFonts w:ascii="Times New Roman" w:eastAsia="Times New Roman" w:hAnsi="Times New Roman" w:cs="Times New Roman"/>
          <w:sz w:val="24"/>
          <w:szCs w:val="24"/>
          <w:lang w:eastAsia="ru-RU"/>
        </w:rPr>
        <w:t xml:space="preserve"> больше запланированного на 27,7 тыс. руб. от ООО «Урожай».</w:t>
      </w:r>
    </w:p>
    <w:p w:rsidR="00A573DA" w:rsidRPr="00A573DA" w:rsidRDefault="00A573DA" w:rsidP="00A573DA">
      <w:pPr>
        <w:spacing w:after="0" w:line="240" w:lineRule="auto"/>
        <w:ind w:firstLine="381"/>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lastRenderedPageBreak/>
        <w:t xml:space="preserve">    Недоимка по платежам в бюджет Писаревского муниципального образования по НДФЛ по состоянию на 01.10.2016 года составляет 170,8 тыс. руб., по единому сельскохозяйственному налогу составляет 0,1 тыс. руб., недоимка по налогу на имущество физических лиц составляет 194,1 тыс. руб., по земельному налогу с физических лиц – 140,9 тыс. руб.</w:t>
      </w:r>
    </w:p>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 xml:space="preserve">           Недоимка по платежам в бюджет Писаревского муниципального образования по НДФЛ по состоянию на 01.10.2015 года составляла 231,9 т. руб. По сравнению с данными на 01.10.2016 г. сумма уменьшилась на 61,1 тыс. руб. Недоимка по налогу на имущество физических лиц по состоянию на 01.10.2015 г. составляла 125,5 тыс. руб. По сравнению с данными на 01.10.2016 г. сумма увеличилась на 68,6 тыс. руб. Недоимка по земельному налогу с физических лиц на 01.10.2015 года составляла 76,1 тыс. руб. По сравнению с данными на 01.10.2016 г. сумма увеличилась на 64,8 тыс. руб.</w:t>
      </w:r>
    </w:p>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 xml:space="preserve">            Безвозмездные поступления от других бюджетов бюджетной системы РФ при плане 9 месяцев 2016 года </w:t>
      </w:r>
      <w:r w:rsidRPr="00A573DA">
        <w:rPr>
          <w:rFonts w:ascii="Times New Roman" w:eastAsia="Times New Roman" w:hAnsi="Times New Roman" w:cs="Times New Roman"/>
          <w:b/>
          <w:sz w:val="24"/>
          <w:szCs w:val="24"/>
          <w:lang w:eastAsia="ru-RU"/>
        </w:rPr>
        <w:t xml:space="preserve">5378,4 </w:t>
      </w:r>
      <w:r w:rsidRPr="00A573DA">
        <w:rPr>
          <w:rFonts w:ascii="Times New Roman" w:eastAsia="Times New Roman" w:hAnsi="Times New Roman" w:cs="Times New Roman"/>
          <w:sz w:val="24"/>
          <w:szCs w:val="24"/>
          <w:lang w:eastAsia="ru-RU"/>
        </w:rPr>
        <w:t xml:space="preserve">тыс. руб., составили </w:t>
      </w:r>
      <w:r w:rsidRPr="00A573DA">
        <w:rPr>
          <w:rFonts w:ascii="Times New Roman" w:eastAsia="Times New Roman" w:hAnsi="Times New Roman" w:cs="Times New Roman"/>
          <w:b/>
          <w:sz w:val="24"/>
          <w:szCs w:val="24"/>
          <w:lang w:eastAsia="ru-RU"/>
        </w:rPr>
        <w:t>5323,0</w:t>
      </w:r>
      <w:r w:rsidRPr="00A573DA">
        <w:rPr>
          <w:rFonts w:ascii="Times New Roman" w:eastAsia="Times New Roman" w:hAnsi="Times New Roman" w:cs="Times New Roman"/>
          <w:sz w:val="24"/>
          <w:szCs w:val="24"/>
          <w:lang w:eastAsia="ru-RU"/>
        </w:rPr>
        <w:t xml:space="preserve"> тыс. руб. или </w:t>
      </w:r>
      <w:r w:rsidRPr="00A573DA">
        <w:rPr>
          <w:rFonts w:ascii="Times New Roman" w:eastAsia="Times New Roman" w:hAnsi="Times New Roman" w:cs="Times New Roman"/>
          <w:b/>
          <w:sz w:val="24"/>
          <w:szCs w:val="24"/>
          <w:lang w:eastAsia="ru-RU"/>
        </w:rPr>
        <w:t>99,0</w:t>
      </w:r>
      <w:r w:rsidRPr="00A573DA">
        <w:rPr>
          <w:rFonts w:ascii="Times New Roman" w:eastAsia="Times New Roman" w:hAnsi="Times New Roman" w:cs="Times New Roman"/>
          <w:sz w:val="24"/>
          <w:szCs w:val="24"/>
          <w:lang w:eastAsia="ru-RU"/>
        </w:rPr>
        <w:t xml:space="preserve"> %. Из областного бюджета не перечислены средства субвенции на осуществление первичного воинского учёта на территориях, где отсутствуют военные комиссариаты в сумме 55,4 тыс. руб.</w:t>
      </w:r>
    </w:p>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 xml:space="preserve">         Доля безвозмездных </w:t>
      </w:r>
      <w:r w:rsidRPr="00A573DA">
        <w:rPr>
          <w:rFonts w:ascii="Times New Roman" w:eastAsia="Times New Roman" w:hAnsi="Times New Roman" w:cs="Times New Roman"/>
          <w:sz w:val="24"/>
          <w:szCs w:val="24"/>
          <w:lang w:eastAsia="ru-RU"/>
        </w:rPr>
        <w:t>поступлений в</w:t>
      </w:r>
      <w:r w:rsidRPr="00A573DA">
        <w:rPr>
          <w:rFonts w:ascii="Times New Roman" w:eastAsia="Times New Roman" w:hAnsi="Times New Roman" w:cs="Times New Roman"/>
          <w:sz w:val="24"/>
          <w:szCs w:val="24"/>
          <w:lang w:eastAsia="ru-RU"/>
        </w:rPr>
        <w:t xml:space="preserve"> общей сумме доходов составила 63,4 </w:t>
      </w:r>
      <w:r w:rsidRPr="00A573DA">
        <w:rPr>
          <w:rFonts w:ascii="Times New Roman" w:eastAsia="Times New Roman" w:hAnsi="Times New Roman" w:cs="Times New Roman"/>
          <w:sz w:val="24"/>
          <w:szCs w:val="24"/>
          <w:lang w:eastAsia="ru-RU"/>
        </w:rPr>
        <w:t>%.</w:t>
      </w:r>
    </w:p>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 xml:space="preserve">         Доля собственных доходов в общей сумме доходов составила 36,6 %.</w:t>
      </w:r>
    </w:p>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p>
    <w:p w:rsidR="00A573DA" w:rsidRPr="00A573DA" w:rsidRDefault="00A573DA" w:rsidP="00A573DA">
      <w:pPr>
        <w:numPr>
          <w:ilvl w:val="0"/>
          <w:numId w:val="3"/>
        </w:numPr>
        <w:spacing w:after="0" w:line="240" w:lineRule="auto"/>
        <w:ind w:left="567" w:hanging="207"/>
        <w:jc w:val="center"/>
        <w:rPr>
          <w:rFonts w:ascii="Times New Roman" w:eastAsia="Times New Roman" w:hAnsi="Times New Roman" w:cs="Times New Roman"/>
          <w:b/>
          <w:sz w:val="24"/>
          <w:szCs w:val="24"/>
          <w:lang w:eastAsia="ru-RU"/>
        </w:rPr>
      </w:pPr>
      <w:r w:rsidRPr="00A573DA">
        <w:rPr>
          <w:rFonts w:ascii="Times New Roman" w:eastAsia="Times New Roman" w:hAnsi="Times New Roman" w:cs="Times New Roman"/>
          <w:b/>
          <w:sz w:val="24"/>
          <w:szCs w:val="24"/>
          <w:lang w:eastAsia="ru-RU"/>
        </w:rPr>
        <w:t>Исполнение бюджета Писаревского муниципального образования по расходам</w:t>
      </w:r>
    </w:p>
    <w:p w:rsidR="00A573DA" w:rsidRPr="00A573DA" w:rsidRDefault="00A573DA" w:rsidP="00A573DA">
      <w:pPr>
        <w:spacing w:after="0" w:line="240" w:lineRule="auto"/>
        <w:ind w:firstLine="567"/>
        <w:jc w:val="both"/>
        <w:rPr>
          <w:rFonts w:ascii="Times New Roman" w:eastAsia="Times New Roman" w:hAnsi="Times New Roman" w:cs="Times New Roman"/>
          <w:sz w:val="24"/>
          <w:szCs w:val="24"/>
          <w:lang w:eastAsia="ru-RU"/>
        </w:rPr>
      </w:pPr>
    </w:p>
    <w:p w:rsidR="00A573DA" w:rsidRPr="00A573DA" w:rsidRDefault="00A573DA" w:rsidP="00A573DA">
      <w:pPr>
        <w:spacing w:after="0" w:line="240" w:lineRule="auto"/>
        <w:ind w:firstLine="567"/>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 xml:space="preserve">По </w:t>
      </w:r>
      <w:r w:rsidRPr="00A573DA">
        <w:rPr>
          <w:rFonts w:ascii="Times New Roman" w:eastAsia="Times New Roman" w:hAnsi="Times New Roman" w:cs="Times New Roman"/>
          <w:sz w:val="24"/>
          <w:szCs w:val="24"/>
          <w:lang w:eastAsia="ru-RU"/>
        </w:rPr>
        <w:t>расходам бюджет Писаревского</w:t>
      </w:r>
      <w:r w:rsidRPr="00A573DA">
        <w:rPr>
          <w:rFonts w:ascii="Times New Roman" w:eastAsia="Times New Roman" w:hAnsi="Times New Roman" w:cs="Times New Roman"/>
          <w:sz w:val="24"/>
          <w:szCs w:val="24"/>
          <w:lang w:eastAsia="ru-RU"/>
        </w:rPr>
        <w:t xml:space="preserve"> муниципального образования за 9 месяцев 2016 года </w:t>
      </w:r>
      <w:r w:rsidRPr="00A573DA">
        <w:rPr>
          <w:rFonts w:ascii="Times New Roman" w:eastAsia="Times New Roman" w:hAnsi="Times New Roman" w:cs="Times New Roman"/>
          <w:sz w:val="24"/>
          <w:szCs w:val="24"/>
          <w:lang w:eastAsia="ru-RU"/>
        </w:rPr>
        <w:t>при плане 8369</w:t>
      </w:r>
      <w:r w:rsidRPr="00A573DA">
        <w:rPr>
          <w:rFonts w:ascii="Times New Roman" w:eastAsia="Times New Roman" w:hAnsi="Times New Roman" w:cs="Times New Roman"/>
          <w:sz w:val="24"/>
          <w:szCs w:val="24"/>
          <w:lang w:eastAsia="ru-RU"/>
        </w:rPr>
        <w:t xml:space="preserve">,6 тыс. руб. исполнен в </w:t>
      </w:r>
      <w:r w:rsidRPr="00A573DA">
        <w:rPr>
          <w:rFonts w:ascii="Times New Roman" w:eastAsia="Times New Roman" w:hAnsi="Times New Roman" w:cs="Times New Roman"/>
          <w:b/>
          <w:sz w:val="24"/>
          <w:szCs w:val="24"/>
          <w:lang w:eastAsia="ru-RU"/>
        </w:rPr>
        <w:t>сумме 8037,2</w:t>
      </w:r>
      <w:r w:rsidRPr="00A573DA">
        <w:rPr>
          <w:rFonts w:ascii="Times New Roman" w:eastAsia="Times New Roman" w:hAnsi="Times New Roman" w:cs="Times New Roman"/>
          <w:sz w:val="24"/>
          <w:szCs w:val="24"/>
          <w:lang w:eastAsia="ru-RU"/>
        </w:rPr>
        <w:t xml:space="preserve"> тыс. руб. или </w:t>
      </w:r>
      <w:r w:rsidRPr="00A573DA">
        <w:rPr>
          <w:rFonts w:ascii="Times New Roman" w:eastAsia="Times New Roman" w:hAnsi="Times New Roman" w:cs="Times New Roman"/>
          <w:b/>
          <w:sz w:val="24"/>
          <w:szCs w:val="24"/>
          <w:lang w:eastAsia="ru-RU"/>
        </w:rPr>
        <w:t>96,0</w:t>
      </w:r>
      <w:r w:rsidRPr="00A573DA">
        <w:rPr>
          <w:rFonts w:ascii="Times New Roman" w:eastAsia="Times New Roman" w:hAnsi="Times New Roman" w:cs="Times New Roman"/>
          <w:sz w:val="24"/>
          <w:szCs w:val="24"/>
          <w:lang w:eastAsia="ru-RU"/>
        </w:rPr>
        <w:t xml:space="preserve"> % (Приложение № 2). </w:t>
      </w:r>
    </w:p>
    <w:p w:rsidR="00A573DA" w:rsidRPr="00A573DA" w:rsidRDefault="00A573DA" w:rsidP="00A573DA">
      <w:pPr>
        <w:spacing w:after="0" w:line="240" w:lineRule="auto"/>
        <w:ind w:firstLine="567"/>
        <w:jc w:val="both"/>
        <w:rPr>
          <w:rFonts w:ascii="Times New Roman" w:eastAsia="Times New Roman" w:hAnsi="Times New Roman" w:cs="Times New Roman"/>
          <w:sz w:val="24"/>
          <w:szCs w:val="28"/>
          <w:lang w:eastAsia="ru-RU"/>
        </w:rPr>
      </w:pPr>
      <w:r w:rsidRPr="00A573DA">
        <w:rPr>
          <w:rFonts w:ascii="Times New Roman" w:eastAsia="Times New Roman" w:hAnsi="Times New Roman" w:cs="Times New Roman"/>
          <w:sz w:val="24"/>
          <w:szCs w:val="28"/>
          <w:lang w:eastAsia="ru-RU"/>
        </w:rPr>
        <w:t>Экономия сложилась в сумме 332,4 тыс. руб.</w:t>
      </w:r>
      <w:r w:rsidRPr="00A573DA">
        <w:rPr>
          <w:rFonts w:ascii="Times New Roman" w:eastAsia="Times New Roman" w:hAnsi="Times New Roman" w:cs="Times New Roman"/>
          <w:sz w:val="24"/>
          <w:szCs w:val="28"/>
          <w:lang w:eastAsia="ru-RU"/>
        </w:rPr>
        <w:t>, в</w:t>
      </w:r>
      <w:r w:rsidRPr="00A573DA">
        <w:rPr>
          <w:rFonts w:ascii="Times New Roman" w:eastAsia="Times New Roman" w:hAnsi="Times New Roman" w:cs="Times New Roman"/>
          <w:sz w:val="24"/>
          <w:szCs w:val="28"/>
          <w:lang w:eastAsia="ru-RU"/>
        </w:rPr>
        <w:t xml:space="preserve"> том числе:</w:t>
      </w:r>
    </w:p>
    <w:p w:rsidR="00A573DA" w:rsidRPr="00A573DA" w:rsidRDefault="00A573DA" w:rsidP="00A573DA">
      <w:pPr>
        <w:numPr>
          <w:ilvl w:val="0"/>
          <w:numId w:val="5"/>
        </w:numPr>
        <w:tabs>
          <w:tab w:val="left" w:pos="1276"/>
        </w:tabs>
        <w:spacing w:after="0" w:line="240" w:lineRule="auto"/>
        <w:ind w:left="567" w:firstLine="284"/>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Остаток средств на счете, в том числе:</w:t>
      </w:r>
    </w:p>
    <w:p w:rsidR="00A573DA" w:rsidRPr="00A573DA" w:rsidRDefault="00A573DA" w:rsidP="00A573DA">
      <w:pPr>
        <w:tabs>
          <w:tab w:val="left" w:pos="851"/>
        </w:tabs>
        <w:spacing w:after="0" w:line="240" w:lineRule="auto"/>
        <w:ind w:left="851"/>
        <w:jc w:val="both"/>
        <w:rPr>
          <w:rFonts w:ascii="Times New Roman" w:eastAsia="Times New Roman" w:hAnsi="Times New Roman" w:cs="Times New Roman"/>
          <w:sz w:val="24"/>
          <w:szCs w:val="24"/>
          <w:highlight w:val="yellow"/>
          <w:lang w:eastAsia="ru-RU"/>
        </w:rPr>
      </w:pPr>
      <w:r w:rsidRPr="00A573DA">
        <w:rPr>
          <w:rFonts w:ascii="Times New Roman" w:eastAsia="Times New Roman" w:hAnsi="Times New Roman" w:cs="Times New Roman"/>
          <w:sz w:val="24"/>
          <w:szCs w:val="24"/>
          <w:lang w:eastAsia="ru-RU"/>
        </w:rPr>
        <w:t>- на обеспечение деятельности органов местного самоуправления в связи с возвратом средств ФСС в сумме 7,9 тыс. руб.;</w:t>
      </w:r>
    </w:p>
    <w:p w:rsidR="00A573DA" w:rsidRPr="00A573DA" w:rsidRDefault="00A573DA" w:rsidP="00A573DA">
      <w:pPr>
        <w:tabs>
          <w:tab w:val="left" w:pos="851"/>
        </w:tabs>
        <w:spacing w:after="0" w:line="240" w:lineRule="auto"/>
        <w:ind w:left="851"/>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 xml:space="preserve">- субсидии из областного бюджета бюджету Писаревского муниципального образования в целях </w:t>
      </w:r>
      <w:proofErr w:type="spellStart"/>
      <w:r w:rsidRPr="00A573DA">
        <w:rPr>
          <w:rFonts w:ascii="Times New Roman" w:eastAsia="Times New Roman" w:hAnsi="Times New Roman" w:cs="Times New Roman"/>
          <w:sz w:val="24"/>
          <w:szCs w:val="24"/>
          <w:lang w:eastAsia="ru-RU"/>
        </w:rPr>
        <w:t>софинансирования</w:t>
      </w:r>
      <w:proofErr w:type="spellEnd"/>
      <w:r w:rsidRPr="00A573DA">
        <w:rPr>
          <w:rFonts w:ascii="Times New Roman" w:eastAsia="Times New Roman" w:hAnsi="Times New Roman" w:cs="Times New Roman"/>
          <w:sz w:val="24"/>
          <w:szCs w:val="24"/>
          <w:lang w:eastAsia="ru-RU"/>
        </w:rPr>
        <w:t xml:space="preserve"> расходов, связанных с реализацией мероприятий перечня проектов народных инициатив в сумме 269,1 тыс. руб.;</w:t>
      </w:r>
    </w:p>
    <w:p w:rsidR="00A573DA" w:rsidRPr="00A573DA" w:rsidRDefault="00A573DA" w:rsidP="00A573DA">
      <w:pPr>
        <w:spacing w:after="0" w:line="240" w:lineRule="auto"/>
        <w:ind w:left="567" w:firstLine="284"/>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8"/>
          <w:lang w:eastAsia="ru-RU"/>
        </w:rPr>
        <w:t>2) Не заявлены и не перечислены из областного бюджета средства</w:t>
      </w:r>
      <w:r w:rsidRPr="00A573DA">
        <w:rPr>
          <w:rFonts w:ascii="Times New Roman" w:eastAsia="Times New Roman" w:hAnsi="Times New Roman" w:cs="Times New Roman"/>
          <w:sz w:val="24"/>
          <w:szCs w:val="24"/>
          <w:lang w:eastAsia="ru-RU"/>
        </w:rPr>
        <w:t xml:space="preserve"> субвенции на </w:t>
      </w:r>
      <w:r w:rsidRPr="00A573DA">
        <w:rPr>
          <w:rFonts w:ascii="Times New Roman" w:eastAsia="Times New Roman" w:hAnsi="Times New Roman" w:cs="Times New Roman"/>
          <w:iCs/>
          <w:color w:val="000000"/>
          <w:sz w:val="24"/>
          <w:szCs w:val="24"/>
          <w:lang w:eastAsia="ru-RU"/>
        </w:rPr>
        <w:t xml:space="preserve">осуществление первичного воинского учета на территориях, где отсутствуют военные комиссариаты </w:t>
      </w:r>
      <w:r w:rsidRPr="00A573DA">
        <w:rPr>
          <w:rFonts w:ascii="Times New Roman" w:eastAsia="Times New Roman" w:hAnsi="Times New Roman" w:cs="Times New Roman"/>
          <w:sz w:val="24"/>
          <w:szCs w:val="24"/>
          <w:lang w:eastAsia="ru-RU"/>
        </w:rPr>
        <w:t xml:space="preserve">в сумме 55,4 тыс. руб. </w:t>
      </w:r>
      <w:r w:rsidRPr="00A573DA">
        <w:rPr>
          <w:rFonts w:ascii="Times New Roman" w:eastAsia="Times New Roman" w:hAnsi="Times New Roman" w:cs="Times New Roman"/>
          <w:sz w:val="24"/>
          <w:szCs w:val="28"/>
          <w:lang w:eastAsia="ru-RU"/>
        </w:rPr>
        <w:t>в виду отсутствия необходимости</w:t>
      </w:r>
      <w:r w:rsidRPr="00A573DA">
        <w:rPr>
          <w:rFonts w:ascii="Times New Roman" w:eastAsia="Times New Roman" w:hAnsi="Times New Roman" w:cs="Times New Roman"/>
          <w:iCs/>
          <w:color w:val="000000"/>
          <w:sz w:val="24"/>
          <w:szCs w:val="24"/>
          <w:lang w:eastAsia="ru-RU"/>
        </w:rPr>
        <w:t>.</w:t>
      </w:r>
    </w:p>
    <w:p w:rsidR="00A573DA" w:rsidRPr="00A573DA" w:rsidRDefault="00A573DA" w:rsidP="00A573DA">
      <w:pPr>
        <w:spacing w:after="0" w:line="240" w:lineRule="auto"/>
        <w:ind w:firstLine="567"/>
        <w:jc w:val="both"/>
        <w:rPr>
          <w:rFonts w:ascii="Times New Roman" w:eastAsia="Times New Roman" w:hAnsi="Times New Roman" w:cs="Times New Roman"/>
          <w:sz w:val="24"/>
          <w:szCs w:val="24"/>
          <w:lang w:eastAsia="ru-RU"/>
        </w:rPr>
      </w:pPr>
    </w:p>
    <w:p w:rsidR="00A573DA" w:rsidRPr="00A573DA" w:rsidRDefault="00A573DA" w:rsidP="00A573DA">
      <w:pPr>
        <w:spacing w:after="0" w:line="240" w:lineRule="auto"/>
        <w:jc w:val="both"/>
        <w:rPr>
          <w:rFonts w:ascii="Times New Roman" w:eastAsia="Times New Roman" w:hAnsi="Times New Roman" w:cs="Times New Roman"/>
          <w:b/>
          <w:sz w:val="24"/>
          <w:szCs w:val="24"/>
          <w:lang w:eastAsia="ru-RU"/>
        </w:rPr>
      </w:pPr>
      <w:r w:rsidRPr="00A573DA">
        <w:rPr>
          <w:rFonts w:ascii="Times New Roman" w:eastAsia="Times New Roman" w:hAnsi="Times New Roman" w:cs="Times New Roman"/>
          <w:sz w:val="24"/>
          <w:szCs w:val="24"/>
          <w:lang w:eastAsia="ru-RU"/>
        </w:rPr>
        <w:t xml:space="preserve">      </w:t>
      </w:r>
      <w:r w:rsidRPr="00A573DA">
        <w:rPr>
          <w:rFonts w:ascii="Times New Roman" w:eastAsia="Times New Roman" w:hAnsi="Times New Roman" w:cs="Times New Roman"/>
          <w:b/>
          <w:sz w:val="24"/>
          <w:szCs w:val="24"/>
          <w:lang w:eastAsia="ru-RU"/>
        </w:rPr>
        <w:t xml:space="preserve">По функциональной структуре:   </w:t>
      </w:r>
      <w:r w:rsidRPr="00A573DA">
        <w:rPr>
          <w:rFonts w:ascii="Times New Roman" w:eastAsia="Times New Roman" w:hAnsi="Times New Roman" w:cs="Times New Roman"/>
          <w:sz w:val="24"/>
          <w:szCs w:val="24"/>
          <w:lang w:eastAsia="ru-RU"/>
        </w:rPr>
        <w:t xml:space="preserve">                                                                                                              </w:t>
      </w:r>
    </w:p>
    <w:p w:rsidR="00A573DA" w:rsidRPr="00A573DA" w:rsidRDefault="00A573DA" w:rsidP="00A573DA">
      <w:pPr>
        <w:numPr>
          <w:ilvl w:val="0"/>
          <w:numId w:val="8"/>
        </w:num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расходы на социально-культурную сферу составили – 36,7 % (2949,8 тыс. руб.);</w:t>
      </w:r>
    </w:p>
    <w:p w:rsidR="00A573DA" w:rsidRPr="00A573DA" w:rsidRDefault="00A573DA" w:rsidP="00A573DA">
      <w:pPr>
        <w:numPr>
          <w:ilvl w:val="0"/>
          <w:numId w:val="8"/>
        </w:num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расходы на общегосударственные вопросы составили – 32,5 % (2609,0 тыс. руб.);</w:t>
      </w:r>
    </w:p>
    <w:p w:rsidR="00A573DA" w:rsidRPr="00A573DA" w:rsidRDefault="00A573DA" w:rsidP="00A573DA">
      <w:pPr>
        <w:numPr>
          <w:ilvl w:val="0"/>
          <w:numId w:val="8"/>
        </w:num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расходы на межбюджетные трансферты – 14,8 % (1188,7 тыс. руб.);</w:t>
      </w:r>
    </w:p>
    <w:p w:rsidR="00A573DA" w:rsidRPr="00A573DA" w:rsidRDefault="00A573DA" w:rsidP="00A573DA">
      <w:pPr>
        <w:numPr>
          <w:ilvl w:val="0"/>
          <w:numId w:val="8"/>
        </w:num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расходы в области национальной экономики – 11,2 % (902,7 тыс. руб.);</w:t>
      </w:r>
    </w:p>
    <w:p w:rsidR="00A573DA" w:rsidRPr="00A573DA" w:rsidRDefault="00A573DA" w:rsidP="00A573DA">
      <w:pPr>
        <w:numPr>
          <w:ilvl w:val="0"/>
          <w:numId w:val="8"/>
        </w:num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расходы на жилищно-коммунальное хозяйство – 2,5 % (199,7 тыс. руб.);</w:t>
      </w:r>
    </w:p>
    <w:p w:rsidR="00A573DA" w:rsidRPr="00A573DA" w:rsidRDefault="00A573DA" w:rsidP="00A573DA">
      <w:pPr>
        <w:numPr>
          <w:ilvl w:val="0"/>
          <w:numId w:val="8"/>
        </w:num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расходы на национальную оборону – 2,3 % (187,3 тыс. руб.).</w:t>
      </w:r>
    </w:p>
    <w:p w:rsidR="00A573DA" w:rsidRPr="00A573DA" w:rsidRDefault="00A573DA" w:rsidP="00A573DA">
      <w:pPr>
        <w:spacing w:after="0" w:line="240" w:lineRule="auto"/>
        <w:ind w:firstLine="426"/>
        <w:jc w:val="both"/>
        <w:rPr>
          <w:rFonts w:ascii="Times New Roman" w:eastAsia="Times New Roman" w:hAnsi="Times New Roman" w:cs="Times New Roman"/>
          <w:b/>
          <w:sz w:val="24"/>
          <w:szCs w:val="24"/>
          <w:lang w:eastAsia="ru-RU"/>
        </w:rPr>
      </w:pPr>
    </w:p>
    <w:p w:rsidR="00A573DA" w:rsidRPr="00A573DA" w:rsidRDefault="00A573DA" w:rsidP="00A573DA">
      <w:pPr>
        <w:spacing w:after="0" w:line="240" w:lineRule="auto"/>
        <w:ind w:firstLine="426"/>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b/>
          <w:sz w:val="24"/>
          <w:szCs w:val="24"/>
          <w:lang w:eastAsia="ru-RU"/>
        </w:rPr>
        <w:t>В структуре расходов по экономическому содержанию</w:t>
      </w:r>
      <w:r w:rsidRPr="00A573DA">
        <w:rPr>
          <w:rFonts w:ascii="Times New Roman" w:eastAsia="Times New Roman" w:hAnsi="Times New Roman" w:cs="Times New Roman"/>
          <w:sz w:val="24"/>
          <w:szCs w:val="24"/>
          <w:lang w:eastAsia="ru-RU"/>
        </w:rPr>
        <w:t xml:space="preserve"> наиболее значимая сумма направлена на:</w:t>
      </w:r>
    </w:p>
    <w:p w:rsidR="00A573DA" w:rsidRPr="00A573DA" w:rsidRDefault="00A573DA" w:rsidP="00A573DA">
      <w:pPr>
        <w:numPr>
          <w:ilvl w:val="0"/>
          <w:numId w:val="10"/>
        </w:num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выплату заработной платы с начислениями – 5300,5 тыс. руб. или 65,9 % от общей суммы расходов;</w:t>
      </w:r>
    </w:p>
    <w:p w:rsidR="00A573DA" w:rsidRPr="00A573DA" w:rsidRDefault="00A573DA" w:rsidP="00A573DA">
      <w:pPr>
        <w:numPr>
          <w:ilvl w:val="0"/>
          <w:numId w:val="10"/>
        </w:num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межбюджетные трансферты – 1188,7 тыс. руб., или 14,8 % от общей суммы расходов;</w:t>
      </w:r>
    </w:p>
    <w:p w:rsidR="00A573DA" w:rsidRPr="00A573DA" w:rsidRDefault="00A573DA" w:rsidP="00A573DA">
      <w:pPr>
        <w:numPr>
          <w:ilvl w:val="0"/>
          <w:numId w:val="10"/>
        </w:num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работы, услуги по содержанию имущества – 932,4 или 11,6 % от общей суммы расходов;</w:t>
      </w:r>
    </w:p>
    <w:p w:rsidR="00A573DA" w:rsidRPr="00A573DA" w:rsidRDefault="00A573DA" w:rsidP="00A573DA">
      <w:pPr>
        <w:numPr>
          <w:ilvl w:val="0"/>
          <w:numId w:val="10"/>
        </w:num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lastRenderedPageBreak/>
        <w:t>оплату коммунальных услуг 212,6 тыс. руб., или 2,6 % от общей суммы расходов; в том числе электроэнергия – 145,1 тыс. руб., отопление и технологические нужды – 67,5 тыс. руб.;</w:t>
      </w:r>
    </w:p>
    <w:p w:rsidR="00A573DA" w:rsidRPr="00A573DA" w:rsidRDefault="00A573DA" w:rsidP="00A573DA">
      <w:pPr>
        <w:numPr>
          <w:ilvl w:val="0"/>
          <w:numId w:val="10"/>
        </w:num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увеличение стоимости материальных запасов – 187,0 тыс. руб., или 2,3 % от общей суммы расходов; приобретение ГСМ – 80,0 тыс. руб.;</w:t>
      </w:r>
    </w:p>
    <w:p w:rsidR="00A573DA" w:rsidRPr="00A573DA" w:rsidRDefault="00A573DA" w:rsidP="00A573DA">
      <w:pPr>
        <w:numPr>
          <w:ilvl w:val="0"/>
          <w:numId w:val="10"/>
        </w:num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увеличение стоимости основных средств – 159,2 тыс. руб., или 2,0 % от общей суммы расходов;</w:t>
      </w:r>
    </w:p>
    <w:p w:rsidR="00A573DA" w:rsidRPr="00A573DA" w:rsidRDefault="00A573DA" w:rsidP="00A573DA">
      <w:pPr>
        <w:numPr>
          <w:ilvl w:val="0"/>
          <w:numId w:val="10"/>
        </w:num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оплату за услуги связи – 32,3 или 0,4 % от общей суммы расходов;</w:t>
      </w:r>
    </w:p>
    <w:p w:rsidR="00A573DA" w:rsidRPr="00A573DA" w:rsidRDefault="00A573DA" w:rsidP="00A573DA">
      <w:pPr>
        <w:numPr>
          <w:ilvl w:val="0"/>
          <w:numId w:val="10"/>
        </w:numPr>
        <w:spacing w:after="0" w:line="240" w:lineRule="auto"/>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 xml:space="preserve">прочие работы, </w:t>
      </w:r>
      <w:r w:rsidRPr="00A573DA">
        <w:rPr>
          <w:rFonts w:ascii="Times New Roman" w:eastAsia="Times New Roman" w:hAnsi="Times New Roman" w:cs="Times New Roman"/>
          <w:sz w:val="24"/>
          <w:szCs w:val="24"/>
          <w:lang w:eastAsia="ru-RU"/>
        </w:rPr>
        <w:t>услуги –</w:t>
      </w:r>
      <w:r w:rsidRPr="00A573DA">
        <w:rPr>
          <w:rFonts w:ascii="Times New Roman" w:eastAsia="Times New Roman" w:hAnsi="Times New Roman" w:cs="Times New Roman"/>
          <w:sz w:val="24"/>
          <w:szCs w:val="24"/>
          <w:lang w:eastAsia="ru-RU"/>
        </w:rPr>
        <w:t xml:space="preserve"> 18,0 тыс. руб., или 0,2 % от общей суммы расходов.</w:t>
      </w:r>
    </w:p>
    <w:p w:rsidR="00A573DA" w:rsidRPr="00A573DA" w:rsidRDefault="00A573DA" w:rsidP="00A573DA">
      <w:pPr>
        <w:spacing w:after="0" w:line="240" w:lineRule="auto"/>
        <w:jc w:val="both"/>
        <w:rPr>
          <w:rFonts w:ascii="Times New Roman" w:eastAsia="Times New Roman" w:hAnsi="Times New Roman" w:cs="Times New Roman"/>
          <w:sz w:val="24"/>
          <w:szCs w:val="24"/>
          <w:lang w:eastAsia="ru-RU"/>
        </w:rPr>
      </w:pPr>
    </w:p>
    <w:p w:rsidR="00A573DA" w:rsidRPr="00A573DA" w:rsidRDefault="00A573DA" w:rsidP="00A573DA">
      <w:pPr>
        <w:spacing w:after="0" w:line="240" w:lineRule="auto"/>
        <w:ind w:firstLine="567"/>
        <w:jc w:val="both"/>
        <w:rPr>
          <w:rFonts w:ascii="Times New Roman" w:eastAsia="Times New Roman" w:hAnsi="Times New Roman" w:cs="Times New Roman"/>
          <w:sz w:val="24"/>
          <w:szCs w:val="28"/>
          <w:lang w:eastAsia="ru-RU"/>
        </w:rPr>
      </w:pPr>
      <w:r w:rsidRPr="00A573DA">
        <w:rPr>
          <w:rFonts w:ascii="Times New Roman" w:eastAsia="Times New Roman" w:hAnsi="Times New Roman" w:cs="Times New Roman"/>
          <w:sz w:val="24"/>
          <w:szCs w:val="24"/>
          <w:lang w:eastAsia="ru-RU"/>
        </w:rPr>
        <w:t xml:space="preserve">Просроченной кредиторской, дебиторской задолженности по </w:t>
      </w:r>
      <w:r w:rsidRPr="00A573DA">
        <w:rPr>
          <w:rFonts w:ascii="Times New Roman" w:eastAsia="Times New Roman" w:hAnsi="Times New Roman" w:cs="Times New Roman"/>
          <w:sz w:val="24"/>
          <w:szCs w:val="24"/>
          <w:lang w:eastAsia="ru-RU"/>
        </w:rPr>
        <w:t>состоянию на</w:t>
      </w:r>
      <w:r w:rsidRPr="00A573DA">
        <w:rPr>
          <w:rFonts w:ascii="Times New Roman" w:eastAsia="Times New Roman" w:hAnsi="Times New Roman" w:cs="Times New Roman"/>
          <w:sz w:val="24"/>
          <w:szCs w:val="24"/>
          <w:lang w:eastAsia="ru-RU"/>
        </w:rPr>
        <w:t xml:space="preserve"> 01.10.2016 года бюджет Писаревского муниципального образования не имеет.</w:t>
      </w:r>
      <w:r w:rsidRPr="00A573DA">
        <w:rPr>
          <w:rFonts w:ascii="Times New Roman" w:eastAsia="Times New Roman" w:hAnsi="Times New Roman" w:cs="Times New Roman"/>
          <w:sz w:val="24"/>
          <w:szCs w:val="28"/>
          <w:lang w:eastAsia="ru-RU"/>
        </w:rPr>
        <w:t xml:space="preserve"> </w:t>
      </w:r>
    </w:p>
    <w:p w:rsidR="00A573DA" w:rsidRPr="00A573DA" w:rsidRDefault="00A573DA" w:rsidP="00A573DA">
      <w:pPr>
        <w:spacing w:after="0" w:line="240" w:lineRule="auto"/>
        <w:ind w:firstLine="567"/>
        <w:jc w:val="both"/>
        <w:rPr>
          <w:rFonts w:ascii="Times New Roman" w:eastAsia="Times New Roman" w:hAnsi="Times New Roman" w:cs="Times New Roman"/>
          <w:sz w:val="24"/>
          <w:szCs w:val="24"/>
          <w:lang w:eastAsia="ru-RU"/>
        </w:rPr>
      </w:pPr>
    </w:p>
    <w:p w:rsidR="00A573DA" w:rsidRPr="00A573DA" w:rsidRDefault="00A573DA" w:rsidP="00A573DA">
      <w:pPr>
        <w:spacing w:after="0" w:line="240" w:lineRule="auto"/>
        <w:ind w:firstLine="567"/>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Бюджет Писаревского муниципального образования по состоянию на 01.10.2016г.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A573DA" w:rsidRPr="00A573DA" w:rsidRDefault="00A573DA" w:rsidP="00A573DA">
      <w:pPr>
        <w:spacing w:after="0" w:line="240" w:lineRule="auto"/>
        <w:ind w:firstLine="567"/>
        <w:jc w:val="both"/>
        <w:rPr>
          <w:rFonts w:ascii="Times New Roman" w:eastAsia="Times New Roman" w:hAnsi="Times New Roman" w:cs="Times New Roman"/>
          <w:sz w:val="24"/>
          <w:szCs w:val="24"/>
          <w:highlight w:val="yellow"/>
          <w:lang w:eastAsia="ru-RU"/>
        </w:rPr>
      </w:pPr>
    </w:p>
    <w:p w:rsidR="00A573DA" w:rsidRPr="00A573DA" w:rsidRDefault="00A573DA" w:rsidP="00A573DA">
      <w:pPr>
        <w:spacing w:after="0" w:line="240" w:lineRule="auto"/>
        <w:ind w:firstLine="567"/>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Финансирование учреждений и мероприятий в течение 9 месяцев 2016 года произведено в пределах выделенных лимитов, утверждённых решением Думы от 24.12.2015 года № 75 с учетом уточнений и изменений.</w:t>
      </w:r>
    </w:p>
    <w:p w:rsidR="00A573DA" w:rsidRPr="00A573DA" w:rsidRDefault="00A573DA" w:rsidP="00A573DA">
      <w:pPr>
        <w:spacing w:after="0" w:line="240" w:lineRule="auto"/>
        <w:ind w:firstLine="709"/>
        <w:jc w:val="center"/>
        <w:rPr>
          <w:rFonts w:ascii="Times New Roman" w:eastAsia="Times New Roman" w:hAnsi="Times New Roman" w:cs="Times New Roman"/>
          <w:b/>
          <w:sz w:val="24"/>
          <w:szCs w:val="24"/>
          <w:lang w:eastAsia="ru-RU"/>
        </w:rPr>
      </w:pPr>
      <w:r w:rsidRPr="00A573DA">
        <w:rPr>
          <w:rFonts w:ascii="Times New Roman" w:eastAsia="Times New Roman" w:hAnsi="Times New Roman" w:cs="Times New Roman"/>
          <w:b/>
          <w:sz w:val="24"/>
          <w:szCs w:val="24"/>
          <w:lang w:eastAsia="ru-RU"/>
        </w:rPr>
        <w:t>3.  Резервный фонд</w:t>
      </w:r>
    </w:p>
    <w:p w:rsidR="00A573DA" w:rsidRPr="00A573DA" w:rsidRDefault="00A573DA" w:rsidP="00A573DA">
      <w:pPr>
        <w:spacing w:after="0" w:line="240" w:lineRule="auto"/>
        <w:ind w:firstLine="426"/>
        <w:jc w:val="center"/>
        <w:rPr>
          <w:rFonts w:ascii="Times New Roman" w:eastAsia="Times New Roman" w:hAnsi="Times New Roman" w:cs="Times New Roman"/>
          <w:b/>
          <w:sz w:val="24"/>
          <w:szCs w:val="24"/>
          <w:lang w:eastAsia="ru-RU"/>
        </w:rPr>
      </w:pPr>
    </w:p>
    <w:p w:rsidR="00A573DA" w:rsidRPr="00A573DA" w:rsidRDefault="00A573DA" w:rsidP="00A573DA">
      <w:pPr>
        <w:spacing w:after="0" w:line="240" w:lineRule="auto"/>
        <w:ind w:firstLine="426"/>
        <w:jc w:val="both"/>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Расходов за</w:t>
      </w:r>
      <w:r w:rsidRPr="00A573DA">
        <w:rPr>
          <w:rFonts w:ascii="Times New Roman" w:eastAsia="Times New Roman" w:hAnsi="Times New Roman" w:cs="Times New Roman"/>
          <w:sz w:val="24"/>
          <w:szCs w:val="24"/>
          <w:lang w:eastAsia="ru-RU"/>
        </w:rPr>
        <w:t xml:space="preserve"> счет средств резервного фонда администрации Писаревского муниципального образования в течение 9 месяцев 2016 года не производилось.</w:t>
      </w:r>
    </w:p>
    <w:p w:rsidR="00A573DA" w:rsidRPr="00A573DA" w:rsidRDefault="00A573DA" w:rsidP="00A573DA">
      <w:pPr>
        <w:spacing w:after="0" w:line="240" w:lineRule="auto"/>
        <w:jc w:val="both"/>
        <w:rPr>
          <w:rFonts w:ascii="Times New Roman" w:eastAsia="Times New Roman" w:hAnsi="Times New Roman" w:cs="Times New Roman"/>
          <w:sz w:val="24"/>
          <w:szCs w:val="24"/>
          <w:highlight w:val="yellow"/>
          <w:lang w:eastAsia="ru-RU"/>
        </w:rPr>
      </w:pPr>
    </w:p>
    <w:p w:rsidR="00A573DA" w:rsidRPr="00A573DA" w:rsidRDefault="00A573DA" w:rsidP="00A573DA">
      <w:pPr>
        <w:spacing w:after="0" w:line="240" w:lineRule="auto"/>
        <w:jc w:val="both"/>
        <w:rPr>
          <w:rFonts w:ascii="Times New Roman" w:eastAsia="Times New Roman" w:hAnsi="Times New Roman" w:cs="Times New Roman"/>
          <w:sz w:val="24"/>
          <w:szCs w:val="24"/>
          <w:highlight w:val="yellow"/>
          <w:lang w:eastAsia="ru-RU"/>
        </w:rPr>
      </w:pPr>
    </w:p>
    <w:p w:rsidR="00A573DA" w:rsidRPr="00A573DA" w:rsidRDefault="00A573DA" w:rsidP="00A573DA">
      <w:pPr>
        <w:spacing w:after="0" w:line="240" w:lineRule="auto"/>
        <w:rPr>
          <w:rFonts w:ascii="Times New Roman" w:eastAsia="Times New Roman" w:hAnsi="Times New Roman" w:cs="Times New Roman"/>
          <w:sz w:val="24"/>
          <w:szCs w:val="24"/>
          <w:lang w:eastAsia="ru-RU"/>
        </w:rPr>
      </w:pPr>
    </w:p>
    <w:p w:rsidR="00A573DA" w:rsidRPr="00A573DA" w:rsidRDefault="00A573DA" w:rsidP="00A573DA">
      <w:pPr>
        <w:spacing w:after="0" w:line="240" w:lineRule="auto"/>
        <w:rPr>
          <w:rFonts w:ascii="Times New Roman" w:eastAsia="Times New Roman" w:hAnsi="Times New Roman" w:cs="Times New Roman"/>
          <w:sz w:val="24"/>
          <w:szCs w:val="24"/>
          <w:lang w:eastAsia="ru-RU"/>
        </w:rPr>
      </w:pPr>
      <w:r w:rsidRPr="00A573DA">
        <w:rPr>
          <w:rFonts w:ascii="Times New Roman" w:eastAsia="Times New Roman" w:hAnsi="Times New Roman" w:cs="Times New Roman"/>
          <w:sz w:val="24"/>
          <w:szCs w:val="24"/>
          <w:lang w:eastAsia="ru-RU"/>
        </w:rPr>
        <w:t>Председатель Комитета по финансам</w:t>
      </w:r>
    </w:p>
    <w:p w:rsidR="00A573DA" w:rsidRPr="00A573DA" w:rsidRDefault="00A573DA" w:rsidP="00A573DA">
      <w:pPr>
        <w:spacing w:after="0" w:line="240" w:lineRule="auto"/>
        <w:rPr>
          <w:rFonts w:ascii="Times New Roman" w:eastAsia="Times New Roman" w:hAnsi="Times New Roman" w:cs="Times New Roman"/>
          <w:sz w:val="24"/>
          <w:szCs w:val="24"/>
          <w:lang w:eastAsia="ru-RU"/>
        </w:rPr>
      </w:pPr>
      <w:proofErr w:type="spellStart"/>
      <w:r w:rsidRPr="00A573DA">
        <w:rPr>
          <w:rFonts w:ascii="Times New Roman" w:eastAsia="Times New Roman" w:hAnsi="Times New Roman" w:cs="Times New Roman"/>
          <w:sz w:val="24"/>
          <w:szCs w:val="24"/>
          <w:lang w:eastAsia="ru-RU"/>
        </w:rPr>
        <w:t>Тулунского</w:t>
      </w:r>
      <w:proofErr w:type="spellEnd"/>
      <w:r w:rsidRPr="00A573DA">
        <w:rPr>
          <w:rFonts w:ascii="Times New Roman" w:eastAsia="Times New Roman" w:hAnsi="Times New Roman" w:cs="Times New Roman"/>
          <w:sz w:val="24"/>
          <w:szCs w:val="24"/>
          <w:lang w:eastAsia="ru-RU"/>
        </w:rPr>
        <w:t xml:space="preserve"> района                                                                                                 Г.Э. Романчук</w:t>
      </w:r>
    </w:p>
    <w:p w:rsidR="00A573DA" w:rsidRPr="00A573DA" w:rsidRDefault="00A573DA" w:rsidP="00A573DA">
      <w:pPr>
        <w:spacing w:after="0" w:line="240" w:lineRule="auto"/>
        <w:ind w:firstLine="567"/>
        <w:jc w:val="both"/>
        <w:rPr>
          <w:rFonts w:ascii="Times New Roman" w:eastAsia="Times New Roman" w:hAnsi="Times New Roman" w:cs="Times New Roman"/>
          <w:sz w:val="24"/>
          <w:szCs w:val="24"/>
          <w:lang w:eastAsia="ru-RU"/>
        </w:rPr>
      </w:pPr>
    </w:p>
    <w:tbl>
      <w:tblPr>
        <w:tblW w:w="9845" w:type="dxa"/>
        <w:tblInd w:w="78" w:type="dxa"/>
        <w:tblLayout w:type="fixed"/>
        <w:tblLook w:val="04A0" w:firstRow="1" w:lastRow="0" w:firstColumn="1" w:lastColumn="0" w:noHBand="0" w:noVBand="1"/>
      </w:tblPr>
      <w:tblGrid>
        <w:gridCol w:w="3236"/>
        <w:gridCol w:w="1020"/>
        <w:gridCol w:w="1894"/>
        <w:gridCol w:w="1143"/>
        <w:gridCol w:w="1166"/>
        <w:gridCol w:w="1386"/>
      </w:tblGrid>
      <w:tr w:rsidR="00A573DA" w:rsidRPr="00A573DA" w:rsidTr="00A573DA">
        <w:trPr>
          <w:trHeight w:val="202"/>
        </w:trPr>
        <w:tc>
          <w:tcPr>
            <w:tcW w:w="323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20"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94"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43" w:type="dxa"/>
            <w:shd w:val="solid" w:color="FFFFFF" w:fill="auto"/>
            <w:hideMark/>
          </w:tcPr>
          <w:p w:rsidR="00A573DA" w:rsidRPr="00A573DA" w:rsidRDefault="00A573DA" w:rsidP="00A573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573DA">
              <w:rPr>
                <w:rFonts w:ascii="Times New Roman" w:eastAsia="Times New Roman" w:hAnsi="Times New Roman" w:cs="Times New Roman"/>
                <w:color w:val="000000"/>
                <w:sz w:val="20"/>
                <w:szCs w:val="20"/>
                <w:lang w:eastAsia="ru-RU"/>
              </w:rPr>
              <w:t>Приложение</w:t>
            </w:r>
          </w:p>
        </w:tc>
        <w:tc>
          <w:tcPr>
            <w:tcW w:w="1166" w:type="dxa"/>
            <w:shd w:val="solid" w:color="FFFFFF" w:fill="auto"/>
          </w:tcPr>
          <w:p w:rsidR="00A573DA" w:rsidRPr="00A573DA" w:rsidRDefault="00A573DA" w:rsidP="00A573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38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A573DA" w:rsidRPr="00A573DA" w:rsidTr="00A573DA">
        <w:trPr>
          <w:trHeight w:val="202"/>
        </w:trPr>
        <w:tc>
          <w:tcPr>
            <w:tcW w:w="323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20"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94"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695" w:type="dxa"/>
            <w:gridSpan w:val="3"/>
            <w:shd w:val="solid" w:color="FFFFFF" w:fill="auto"/>
            <w:hideMark/>
          </w:tcPr>
          <w:p w:rsidR="00A573DA" w:rsidRPr="00A573DA" w:rsidRDefault="00A573DA" w:rsidP="00A573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573DA">
              <w:rPr>
                <w:rFonts w:ascii="Times New Roman" w:eastAsia="Times New Roman" w:hAnsi="Times New Roman" w:cs="Times New Roman"/>
                <w:color w:val="000000"/>
                <w:sz w:val="20"/>
                <w:szCs w:val="20"/>
                <w:lang w:eastAsia="ru-RU"/>
              </w:rPr>
              <w:t>к постановлению администрации</w:t>
            </w:r>
          </w:p>
        </w:tc>
      </w:tr>
      <w:tr w:rsidR="00A573DA" w:rsidRPr="00A573DA" w:rsidTr="00A573DA">
        <w:trPr>
          <w:trHeight w:val="202"/>
        </w:trPr>
        <w:tc>
          <w:tcPr>
            <w:tcW w:w="323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20"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94"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695" w:type="dxa"/>
            <w:gridSpan w:val="3"/>
            <w:shd w:val="solid" w:color="FFFFFF" w:fill="auto"/>
            <w:hideMark/>
          </w:tcPr>
          <w:p w:rsidR="00A573DA" w:rsidRPr="00A573DA" w:rsidRDefault="00A573DA" w:rsidP="00A573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573DA">
              <w:rPr>
                <w:rFonts w:ascii="Times New Roman" w:eastAsia="Times New Roman" w:hAnsi="Times New Roman" w:cs="Times New Roman"/>
                <w:color w:val="000000"/>
                <w:sz w:val="20"/>
                <w:szCs w:val="20"/>
                <w:lang w:eastAsia="ru-RU"/>
              </w:rPr>
              <w:t xml:space="preserve">Писаревского сельского поселения </w:t>
            </w:r>
          </w:p>
        </w:tc>
      </w:tr>
      <w:tr w:rsidR="00A573DA" w:rsidRPr="00A573DA" w:rsidTr="00A573DA">
        <w:trPr>
          <w:trHeight w:val="202"/>
        </w:trPr>
        <w:tc>
          <w:tcPr>
            <w:tcW w:w="323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20"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94"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3695" w:type="dxa"/>
            <w:gridSpan w:val="3"/>
            <w:shd w:val="solid" w:color="FFFFFF" w:fill="auto"/>
            <w:hideMark/>
          </w:tcPr>
          <w:p w:rsidR="00A573DA" w:rsidRPr="00A573DA" w:rsidRDefault="00A573DA" w:rsidP="00A573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573DA">
              <w:rPr>
                <w:rFonts w:ascii="Times New Roman" w:eastAsia="Times New Roman" w:hAnsi="Times New Roman" w:cs="Times New Roman"/>
                <w:color w:val="000000"/>
                <w:sz w:val="20"/>
                <w:szCs w:val="20"/>
                <w:lang w:eastAsia="ru-RU"/>
              </w:rPr>
              <w:t>от 23.11.2016г.   №</w:t>
            </w:r>
            <w:r w:rsidRPr="00A573DA">
              <w:rPr>
                <w:rFonts w:ascii="Times New Roman" w:eastAsia="Times New Roman" w:hAnsi="Times New Roman" w:cs="Times New Roman"/>
                <w:color w:val="000000"/>
                <w:sz w:val="20"/>
                <w:szCs w:val="20"/>
                <w:u w:val="single"/>
                <w:lang w:eastAsia="ru-RU"/>
              </w:rPr>
              <w:t xml:space="preserve"> 101</w:t>
            </w:r>
          </w:p>
        </w:tc>
      </w:tr>
      <w:tr w:rsidR="00A573DA" w:rsidRPr="00A573DA" w:rsidTr="00A573DA">
        <w:trPr>
          <w:trHeight w:val="202"/>
        </w:trPr>
        <w:tc>
          <w:tcPr>
            <w:tcW w:w="323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20"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94"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43"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66"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38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A573DA" w:rsidRPr="00A573DA" w:rsidTr="00A573DA">
        <w:trPr>
          <w:trHeight w:val="202"/>
        </w:trPr>
        <w:tc>
          <w:tcPr>
            <w:tcW w:w="9845" w:type="dxa"/>
            <w:gridSpan w:val="6"/>
            <w:hideMark/>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roofErr w:type="gramStart"/>
            <w:r w:rsidRPr="00A573DA">
              <w:rPr>
                <w:rFonts w:ascii="Times New Roman" w:eastAsia="Times New Roman" w:hAnsi="Times New Roman" w:cs="Times New Roman"/>
                <w:b/>
                <w:bCs/>
                <w:color w:val="000000"/>
                <w:sz w:val="20"/>
                <w:szCs w:val="20"/>
                <w:lang w:eastAsia="ru-RU"/>
              </w:rPr>
              <w:t>ОТЧЕТ  ОБ</w:t>
            </w:r>
            <w:proofErr w:type="gramEnd"/>
            <w:r w:rsidRPr="00A573DA">
              <w:rPr>
                <w:rFonts w:ascii="Times New Roman" w:eastAsia="Times New Roman" w:hAnsi="Times New Roman" w:cs="Times New Roman"/>
                <w:b/>
                <w:bCs/>
                <w:color w:val="000000"/>
                <w:sz w:val="20"/>
                <w:szCs w:val="20"/>
                <w:lang w:eastAsia="ru-RU"/>
              </w:rPr>
              <w:t xml:space="preserve">  ИСПОЛНЕНИИ  БЮДЖЕТА  ПИСАРЕВСКОГО МУНИЦИПАЛЬНОГО ОБРАЗОВАНИЯ за 9 месяцев  2016 года</w:t>
            </w:r>
          </w:p>
        </w:tc>
      </w:tr>
      <w:tr w:rsidR="00A573DA" w:rsidRPr="00A573DA" w:rsidTr="00A573DA">
        <w:trPr>
          <w:trHeight w:val="223"/>
        </w:trPr>
        <w:tc>
          <w:tcPr>
            <w:tcW w:w="3236" w:type="dxa"/>
            <w:hideMark/>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A573DA">
              <w:rPr>
                <w:rFonts w:ascii="Times New Roman" w:eastAsia="Times New Roman" w:hAnsi="Times New Roman" w:cs="Times New Roman"/>
                <w:b/>
                <w:bCs/>
                <w:color w:val="000000"/>
                <w:sz w:val="20"/>
                <w:szCs w:val="20"/>
                <w:lang w:eastAsia="ru-RU"/>
              </w:rPr>
              <w:t>1. Доходы бюджета</w:t>
            </w:r>
          </w:p>
        </w:tc>
        <w:tc>
          <w:tcPr>
            <w:tcW w:w="1020"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894"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143"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166"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138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A573DA" w:rsidRPr="00A573DA" w:rsidTr="00A573DA">
        <w:trPr>
          <w:trHeight w:val="223"/>
        </w:trPr>
        <w:tc>
          <w:tcPr>
            <w:tcW w:w="3236" w:type="dxa"/>
            <w:hideMark/>
          </w:tcPr>
          <w:p w:rsidR="00A573DA" w:rsidRPr="00A573DA" w:rsidRDefault="00A573DA" w:rsidP="00A573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proofErr w:type="gramStart"/>
            <w:r w:rsidRPr="00A573DA">
              <w:rPr>
                <w:rFonts w:ascii="Times New Roman" w:eastAsia="Times New Roman" w:hAnsi="Times New Roman" w:cs="Times New Roman"/>
                <w:color w:val="000000"/>
                <w:sz w:val="20"/>
                <w:szCs w:val="20"/>
                <w:lang w:eastAsia="ru-RU"/>
              </w:rPr>
              <w:t>Ед.измерения:руб</w:t>
            </w:r>
            <w:proofErr w:type="spellEnd"/>
            <w:r w:rsidRPr="00A573DA">
              <w:rPr>
                <w:rFonts w:ascii="Times New Roman" w:eastAsia="Times New Roman" w:hAnsi="Times New Roman" w:cs="Times New Roman"/>
                <w:color w:val="000000"/>
                <w:sz w:val="20"/>
                <w:szCs w:val="20"/>
                <w:lang w:eastAsia="ru-RU"/>
              </w:rPr>
              <w:t>.</w:t>
            </w:r>
            <w:proofErr w:type="gramEnd"/>
          </w:p>
        </w:tc>
        <w:tc>
          <w:tcPr>
            <w:tcW w:w="1020"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94"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43"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66"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38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 Наименование показателя</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Код строки</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Код дохода по бюджетной классификации</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Утвержденные бюджетные назначения</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Исполнено</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Неисполненные назначения</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020"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894"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43"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38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020"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894"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43"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38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020"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894"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43"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38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Доходы бюджета - всего</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X</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10 763 500,00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8 398 744,82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2 364 755,18</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в том числе:</w:t>
            </w:r>
          </w:p>
        </w:tc>
        <w:tc>
          <w:tcPr>
            <w:tcW w:w="1020"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894"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43"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p>
        </w:tc>
        <w:tc>
          <w:tcPr>
            <w:tcW w:w="138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НАЛОГОВЫЕ И НЕНАЛОГОВЫЕ ДОХОДЫ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000 10000000000000000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4 203 800,00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3 075 763,47</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1 128 036,53</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НАЛОГИ НА ПРИБЫЛЬ, ДОХОДЫ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182 10100000000000000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2 404 000,00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1 541 151,15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862 848,85</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 на доходы физических лиц</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182 10102000010000110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2 404 000,00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1 541 151,15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862 848,85</w:t>
            </w:r>
          </w:p>
        </w:tc>
      </w:tr>
      <w:tr w:rsidR="00A573DA" w:rsidRPr="00A573DA" w:rsidTr="00A573DA">
        <w:trPr>
          <w:trHeight w:val="107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182 10102010010000110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2 373 000,00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1 493 153,07</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879 846,93</w:t>
            </w:r>
          </w:p>
        </w:tc>
      </w:tr>
      <w:tr w:rsidR="00A573DA" w:rsidRPr="00A573DA" w:rsidTr="00A573DA">
        <w:trPr>
          <w:trHeight w:val="1610"/>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182 10102010011000110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2 373 000,00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1 492 851,60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880 148,40</w:t>
            </w:r>
          </w:p>
        </w:tc>
      </w:tr>
      <w:tr w:rsidR="00A573DA" w:rsidRPr="00A573DA" w:rsidTr="00A573DA">
        <w:trPr>
          <w:trHeight w:val="125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182 10102010012100110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301,46</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107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182 10102010014000110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1610"/>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182 10102020010000110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30 000,00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1 859,54</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28 140,46</w:t>
            </w:r>
          </w:p>
        </w:tc>
      </w:tr>
      <w:tr w:rsidR="00A573DA" w:rsidRPr="00A573DA" w:rsidTr="00A573DA">
        <w:trPr>
          <w:trHeight w:val="1966"/>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182 10102020011000110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30 000,00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1 856,62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28 143,38</w:t>
            </w:r>
          </w:p>
        </w:tc>
      </w:tr>
      <w:tr w:rsidR="00A573DA" w:rsidRPr="00A573DA" w:rsidTr="00A573DA">
        <w:trPr>
          <w:trHeight w:val="1788"/>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182 10102020012100110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2,92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182 10102030010000110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292,90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107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182 10102030011000110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272,90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107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182 10102030013000110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125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182 10102040010000110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45 845,64</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-44 845,64</w:t>
            </w:r>
          </w:p>
        </w:tc>
      </w:tr>
      <w:tr w:rsidR="00A573DA" w:rsidRPr="00A573DA" w:rsidTr="00A573DA">
        <w:trPr>
          <w:trHeight w:val="1788"/>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182 10102040011000110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45 845,64</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-44 845,64</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НАЛОГИ НА ТОВАРЫ (РАБОТЫ, УСЛУГИ), РЕАЛИЗУЕМЫЕ НА ТЕРРИТОРИИ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100 10300000000000000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702 400,00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737 164,02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-34 764,02</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Акцизы по подакцизным товарам (продукции), производимым на территории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100 10302000010000110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702 400,00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737 164,02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-34 764,02</w:t>
            </w:r>
          </w:p>
        </w:tc>
      </w:tr>
      <w:tr w:rsidR="00A573DA" w:rsidRPr="00A573DA" w:rsidTr="00A573DA">
        <w:trPr>
          <w:trHeight w:val="107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100 10302230010000110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266 800,00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247 766,89</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19 033,11</w:t>
            </w:r>
          </w:p>
        </w:tc>
      </w:tr>
      <w:tr w:rsidR="00A573DA" w:rsidRPr="00A573DA" w:rsidTr="00A573DA">
        <w:trPr>
          <w:trHeight w:val="125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w:t>
            </w:r>
            <w:proofErr w:type="spellStart"/>
            <w:r w:rsidRPr="00A573DA">
              <w:rPr>
                <w:rFonts w:ascii="Arial" w:eastAsia="Times New Roman" w:hAnsi="Arial" w:cs="Arial"/>
                <w:color w:val="000000"/>
                <w:sz w:val="16"/>
                <w:szCs w:val="16"/>
                <w:lang w:eastAsia="ru-RU"/>
              </w:rPr>
              <w:t>инжекторных</w:t>
            </w:r>
            <w:proofErr w:type="spellEnd"/>
            <w:r w:rsidRPr="00A573DA">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100 10302240010000110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5 600,00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3 948,95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1 651,05</w:t>
            </w:r>
          </w:p>
        </w:tc>
      </w:tr>
      <w:tr w:rsidR="00A573DA" w:rsidRPr="00A573DA" w:rsidTr="00A573DA">
        <w:trPr>
          <w:trHeight w:val="107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100 10302250010000110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430 000,00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519 660,76</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-89 660,76</w:t>
            </w:r>
          </w:p>
        </w:tc>
      </w:tr>
      <w:tr w:rsidR="00A573DA" w:rsidRPr="00A573DA" w:rsidTr="00A573DA">
        <w:trPr>
          <w:trHeight w:val="107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100 10302260010000110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-34 212,58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НАЛОГИ НА СОВОКУПНЫЙ ДОХОД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182 10500000000000000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35 703,97</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-27 703,97</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Единый сельскохозяйственный налог</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182 10503000010000110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35 703,97</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-27 703,97</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Единый сельскохозяйственный налог</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182 10503010010000110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35 703,97</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-27 703,97</w:t>
            </w:r>
          </w:p>
        </w:tc>
      </w:tr>
      <w:tr w:rsidR="00A573DA" w:rsidRPr="00A573DA" w:rsidTr="00A573DA">
        <w:trPr>
          <w:trHeight w:val="71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182 10503010011000110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35 692,50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-27 692,50</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Единый сельскохозяйственный налог (пени по соответствующему платежу)</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182 10503010012100110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11,47</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НАЛОГИ НА ИМУЩЕСТВО</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182 10600000000000000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1 016 000,00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707 544,75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308 455,25</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 на имущество физических лиц</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182 10601000000000110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136 000,00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89 384,08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46 615,92</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182 10601030100000110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136 000,00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89 384,08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46 615,92</w:t>
            </w:r>
          </w:p>
        </w:tc>
      </w:tr>
      <w:tr w:rsidR="00A573DA" w:rsidRPr="00A573DA" w:rsidTr="00A573DA">
        <w:trPr>
          <w:trHeight w:val="107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182 10601030101000110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136 000,00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86 318,80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49 681,20</w:t>
            </w:r>
          </w:p>
        </w:tc>
      </w:tr>
      <w:tr w:rsidR="00A573DA" w:rsidRPr="00A573DA" w:rsidTr="00A573DA">
        <w:trPr>
          <w:trHeight w:val="71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182 10601030102100110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3 057,88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71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(прочие поступления)</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182 10601030104000110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7,40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Земельный налог</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182 10606000000000110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880 000,00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618 160,67</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261 839,33</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Земельный налог с организаций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182 10606030000000110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600 000,00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559 748,45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40 251,55</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182 10606033100000110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600 000,00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559 748,45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40 251,55</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Земельный налог с физических лиц</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182 10606040000000110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280 000,00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58 412,22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221 587,78</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182 10606043100000110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280 000,00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58 412,22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221 587,78</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ГОСУДАРСТВЕННАЯ ПОШЛИНА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935 10800000000000000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6 200,00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1 800,00</w:t>
            </w:r>
          </w:p>
        </w:tc>
      </w:tr>
      <w:tr w:rsidR="00A573DA" w:rsidRPr="00A573DA" w:rsidTr="00A573DA">
        <w:trPr>
          <w:trHeight w:val="71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935 10804000010000110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6 200,00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1 800,00</w:t>
            </w:r>
          </w:p>
        </w:tc>
      </w:tr>
      <w:tr w:rsidR="00A573DA" w:rsidRPr="00A573DA" w:rsidTr="00A573DA">
        <w:trPr>
          <w:trHeight w:val="107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A573DA">
              <w:rPr>
                <w:rFonts w:ascii="Arial" w:eastAsia="Times New Roman" w:hAnsi="Arial" w:cs="Arial"/>
                <w:color w:val="000000"/>
                <w:sz w:val="16"/>
                <w:szCs w:val="16"/>
                <w:lang w:eastAsia="ru-RU"/>
              </w:rPr>
              <w:lastRenderedPageBreak/>
              <w:t>Федерации на совершение нотариальных действий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lastRenderedPageBreak/>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935 10804020010000110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6 200,00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1 800,00</w:t>
            </w:r>
          </w:p>
        </w:tc>
      </w:tr>
      <w:tr w:rsidR="00A573DA" w:rsidRPr="00A573DA" w:rsidTr="00A573DA">
        <w:trPr>
          <w:trHeight w:val="107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935 10804020011000110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6 200,00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1 800,00</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000 11100000000000000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8 400,00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8 474,58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-74,58</w:t>
            </w:r>
          </w:p>
        </w:tc>
      </w:tr>
      <w:tr w:rsidR="00A573DA" w:rsidRPr="00A573DA" w:rsidTr="00A573DA">
        <w:trPr>
          <w:trHeight w:val="107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000 11109000000000120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8 400,00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8 474,58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-74,58</w:t>
            </w:r>
          </w:p>
        </w:tc>
      </w:tr>
      <w:tr w:rsidR="00A573DA" w:rsidRPr="00A573DA" w:rsidTr="00A573DA">
        <w:trPr>
          <w:trHeight w:val="107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000 11109040000000120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8 400,00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8 474,58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-74,58</w:t>
            </w:r>
          </w:p>
        </w:tc>
      </w:tr>
      <w:tr w:rsidR="00A573DA" w:rsidRPr="00A573DA" w:rsidTr="00A573DA">
        <w:trPr>
          <w:trHeight w:val="107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000 11109045100000120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8 400,00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8 474,58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-74,58</w:t>
            </w:r>
          </w:p>
        </w:tc>
      </w:tr>
      <w:tr w:rsidR="00A573DA" w:rsidRPr="00A573DA" w:rsidTr="00A573DA">
        <w:trPr>
          <w:trHeight w:val="107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182 11109045100000120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8 400,00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8 400,00</w:t>
            </w:r>
          </w:p>
        </w:tc>
      </w:tr>
      <w:tr w:rsidR="00A573DA" w:rsidRPr="00A573DA" w:rsidTr="00A573DA">
        <w:trPr>
          <w:trHeight w:val="107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935 11109045100000120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8 474,58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ДОХОДЫ ОТ ОКАЗАНИЯ ПЛАТНЫХ УСЛУГ (РАБОТ) И КОМПЕНСАЦИИ ЗАТРАТ ГОСУДАРСТВА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935 11300000000000000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57 000,00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39 525,00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17 475,00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Доходы от оказания платных услуг (работ)</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935 11301000000000130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57 000,00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39 525,00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17 475,00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Прочие доходы от оказания платных услуг (работ)</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935 11301990000000130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57 000,00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39 525,00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17 475,00</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сельских поселений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935 11301995100000130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57 000,00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39 525,00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17 475,00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БЕЗВОЗМЕЗДНЫЕ ПОСТУПЛЕНИЯ</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000 20000000000000000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6 559 700,00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5 322 981,35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1 236 718,65</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000 20200000000000000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6 559 700,00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5 322 981,35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1 236 718,65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lastRenderedPageBreak/>
              <w:t>Дотации бюджетам бюджетной системы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000 20201000000000151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3 671 900,00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2 907 000,00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764 900,00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Дотации на выравнивание бюджетной обеспеченности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000 20201001000000151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3 671 900,00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2 907 000,00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764 900,00</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000 20201001100000151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3 671 900,00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2 907 000,00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764 900,00</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929 20201001100000151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3 671 900,00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3 671 900,00</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935 20201001100000151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2 907 000,00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Субсидии бюджетам бюджетной системы Российской Федерации (межбюджетные субсидии)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000 20202000000000151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2 644 400,00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2 228 000,00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416 400,00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Прочие субсидии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000 20202999000000151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2 644 400,00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2 228 000,00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416 400,00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Прочие субсидии бюджетам сельских поселений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000 20202999100000151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2 644 400,00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2 228 000,00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416 400,00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Прочие субсидии бюджетам сельских поселений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929 20202999100000151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2 644 400,00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2 644 400,00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Прочие субсидии бюджетам сельских поселений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935 20202999100000151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2 228 000,00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Субвенции бюджетам бюджетной системы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000 20203000000000151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243 400,00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187 981,35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55 418,65</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000 20203015000000151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242 700,00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187 281,35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55 418,65</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000 20203015100000151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242 700,00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187 281,35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55 418,65</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929 20203015100000151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242 700,00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242 700,00</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935 20203015100000151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187 281,35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000 20203024000000151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000 20203024100000151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929 20203024100000151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700,00</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935 20203024100000151</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202"/>
        </w:trPr>
        <w:tc>
          <w:tcPr>
            <w:tcW w:w="3236" w:type="dxa"/>
            <w:shd w:val="solid" w:color="FFFFFF" w:fill="auto"/>
          </w:tcPr>
          <w:p w:rsidR="00A573DA" w:rsidRPr="00A573DA" w:rsidRDefault="00A573DA" w:rsidP="00A573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1020" w:type="dxa"/>
            <w:shd w:val="solid" w:color="FFFFFF" w:fill="auto"/>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94" w:type="dxa"/>
            <w:shd w:val="solid" w:color="FFFFFF" w:fill="auto"/>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143" w:type="dxa"/>
            <w:shd w:val="solid" w:color="FFFFFF" w:fill="auto"/>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166"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38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A573DA" w:rsidRPr="00A573DA" w:rsidTr="00A573DA">
        <w:trPr>
          <w:trHeight w:val="238"/>
        </w:trPr>
        <w:tc>
          <w:tcPr>
            <w:tcW w:w="3236" w:type="dxa"/>
            <w:shd w:val="solid" w:color="FFFFFF" w:fill="auto"/>
          </w:tcPr>
          <w:p w:rsidR="00A573DA" w:rsidRPr="00A573DA" w:rsidRDefault="00A573DA" w:rsidP="00A573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4057" w:type="dxa"/>
            <w:gridSpan w:val="3"/>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lang w:eastAsia="ru-RU"/>
              </w:rPr>
            </w:pPr>
            <w:r w:rsidRPr="00A573DA">
              <w:rPr>
                <w:rFonts w:ascii="Arial" w:eastAsia="Times New Roman" w:hAnsi="Arial" w:cs="Arial"/>
                <w:b/>
                <w:bCs/>
                <w:color w:val="000000"/>
                <w:lang w:eastAsia="ru-RU"/>
              </w:rPr>
              <w:t xml:space="preserve">                          2. Расходы бюджета</w:t>
            </w:r>
          </w:p>
        </w:tc>
        <w:tc>
          <w:tcPr>
            <w:tcW w:w="1166" w:type="dxa"/>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lang w:eastAsia="ru-RU"/>
              </w:rPr>
            </w:pPr>
          </w:p>
        </w:tc>
        <w:tc>
          <w:tcPr>
            <w:tcW w:w="138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 Наименование показателя</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Код строки</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Код расхода по бюджетной классификации</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Утвержденные бюджетные назначения</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Исполнено</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Неисполненные назначения</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020"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894"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43"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38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020"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894"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43"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38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020"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894"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43"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38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Расходы бюджета - всего</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x</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11 819 540,05</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8 037 165,55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3 782 374,50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в том числе:</w:t>
            </w:r>
          </w:p>
        </w:tc>
        <w:tc>
          <w:tcPr>
            <w:tcW w:w="1020"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1894"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143"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138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20"/>
                <w:szCs w:val="20"/>
                <w:lang w:eastAsia="ru-RU"/>
              </w:rPr>
            </w:pP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lastRenderedPageBreak/>
              <w:t>ОБЩЕГОСУДАРСТВЕННЫЕ ВОПРОСЫ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000 0100 0000000000 000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3 555 288,66</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2 608 989,08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946 299,58</w:t>
            </w:r>
          </w:p>
        </w:tc>
      </w:tr>
      <w:tr w:rsidR="00A573DA" w:rsidRPr="00A573DA" w:rsidTr="00A573DA">
        <w:trPr>
          <w:trHeight w:val="89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000 0100 0000000000 100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3 164 782,43</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2 406 643,20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758 139,23</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000 0100 0000000000 120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3 164 782,43</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2 406 643,20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758 139,23</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Фонд оплаты труда государственных (муниципальных) органов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000 0100 0000000000 121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2 424 304,21</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1 874 985,95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549 318,26</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000 0100 0000000000 122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2 450,00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2 450,00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71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000 0100 0000000000 129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738 028,22</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529 207,25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208 820,97</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000 0100 0000000000 200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387 406,23</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201 370,88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186 035,35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000 0100 0000000000 240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387 406,23</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201 370,88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186 035,35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Закупка товаров, работ, услуг в сфере информационно-коммуникационных технологий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000 0100 0000000000 242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69 050,00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24 516,95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44 533,05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000 0100 0000000000 244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318 356,23</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176 853,93</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141 502,30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бюджетные ассигнования</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000 0100 0000000000 800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3 100,00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975,00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2 125,00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Уплата налогов, сборов и иных платежей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000 0100 0000000000 850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1 100,00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975,00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125,00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Уплата прочих налогов, сборов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000 0100 0000000000 852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1 100,00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975,00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125,00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Резервные средства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000 0100 0000000000 870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2 000,00</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000 0102 0000000000 000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1 055 695,04</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851 869,59</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203 825,45</w:t>
            </w:r>
          </w:p>
        </w:tc>
      </w:tr>
      <w:tr w:rsidR="00A573DA" w:rsidRPr="00A573DA" w:rsidTr="00A573DA">
        <w:trPr>
          <w:trHeight w:val="89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000 0102 0000000000 100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1 055 695,04</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851 869,59</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203 825,45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000 0102 0000000000 120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1 055 695,04</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851 869,59</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203 825,45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Фонд оплаты труда государственных (муниципальных) органов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000 0102 0000000000 121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810 825,68</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660 656,11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150 169,57</w:t>
            </w:r>
          </w:p>
        </w:tc>
      </w:tr>
      <w:tr w:rsidR="00A573DA" w:rsidRPr="00A573DA" w:rsidTr="00A573DA">
        <w:trPr>
          <w:trHeight w:val="71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000 0102 0000000000 129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244 869,36</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191 213,48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53 655,88</w:t>
            </w:r>
          </w:p>
        </w:tc>
      </w:tr>
      <w:tr w:rsidR="00A573DA" w:rsidRPr="00A573DA" w:rsidTr="00A573DA">
        <w:trPr>
          <w:trHeight w:val="71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000 0104 0000000000 000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2 495 893,62</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1 755 444,49</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740 449,13</w:t>
            </w:r>
          </w:p>
        </w:tc>
      </w:tr>
      <w:tr w:rsidR="00A573DA" w:rsidRPr="00A573DA" w:rsidTr="00A573DA">
        <w:trPr>
          <w:trHeight w:val="89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000 0104 0000000000 100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2 109 087,39</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1 554 773,61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554 313,78</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lastRenderedPageBreak/>
              <w:t>Расходы на выплаты персоналу государственных (муниципальных) органов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000 0104 0000000000 120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2 109 087,39</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1 554 773,61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554 313,78</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Фонд оплаты труда государственных (муниципальных) органов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000 0104 0000000000 121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1 613 478,53</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1 214 329,84</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399 148,69</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000 0104 0000000000 122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2 450,00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2 450,00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71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000 0104 0000000000 129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493 158,86</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337 993,77</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155 165,09</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000 0104 0000000000 200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386 706,23</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200 670,88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186 035,35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000 0104 0000000000 240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386 706,23</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200 670,88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186 035,35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Закупка товаров, работ, услуг в сфере информационно-коммуникационных технологий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000 0104 0000000000 242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69 050,00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24 516,95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44 533,05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000 0104 0000000000 244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317 656,23</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176 153,93</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141 502,30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бюджетные ассигнования</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000 0104 0000000000 800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100,00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Уплата налогов, сборов и иных платежей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000 0104 0000000000 850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100,00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Уплата прочих налогов, сборов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000 0104 0000000000 852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100,00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Резервные фонды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000 0111 0000000000 000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2 000,00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бюджетные ассигнования</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000 0111 0000000000 800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2 000,00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Резервные средства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000 0111 0000000000 870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2 000,00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Другие общегосударственные вопросы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000 0113 0000000000 000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1 700,00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1 675,00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25,00</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000 0113 0000000000 200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000 0113 0000000000 240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000 0113 0000000000 244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бюджетные ассигнования</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000 0113 0000000000 800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975,00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25,00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Уплата налогов, сборов и иных платежей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000 0113 0000000000 850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975,00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25,00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Уплата прочих налогов, сборов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000 0113 0000000000 852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975,00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25,00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НАЦИОНАЛЬНАЯ ОБОРОНА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000 0200 0000000000 000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242 700,00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187 281,35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55 418,65</w:t>
            </w:r>
          </w:p>
        </w:tc>
      </w:tr>
      <w:tr w:rsidR="00A573DA" w:rsidRPr="00A573DA" w:rsidTr="00A573DA">
        <w:trPr>
          <w:trHeight w:val="89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000 0200 0000000000 100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220 386,00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183 281,35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37 104,65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000 0200 0000000000 120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220 386,00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183 281,35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37 104,65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Фонд оплаты труда государственных (муниципальных) органов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000 0200 0000000000 121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150 822,83</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119 245,29</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31 577,54</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000 0200 0000000000 122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386,00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386,00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71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Взносы по обязательному социальному страхованию на выплаты денежного содержания и иные выплаты </w:t>
            </w:r>
            <w:r w:rsidRPr="00A573DA">
              <w:rPr>
                <w:rFonts w:ascii="Arial" w:eastAsia="Times New Roman" w:hAnsi="Arial" w:cs="Arial"/>
                <w:color w:val="000000"/>
                <w:sz w:val="16"/>
                <w:szCs w:val="16"/>
                <w:lang w:eastAsia="ru-RU"/>
              </w:rPr>
              <w:lastRenderedPageBreak/>
              <w:t>работникам государственных (муниципальных) органов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lastRenderedPageBreak/>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000 0200 0000000000 129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69 177,17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63 650,06</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5 527,11</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lastRenderedPageBreak/>
              <w:t>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000 0200 0000000000 200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22 314,00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4 000,00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18 314,00</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000 0200 0000000000 240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22 314,00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4 000,00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18 314,00</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000 0200 0000000000 244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22 314,00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4 000,00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18 314,00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Мобилизационная и вневойсковая подготовка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000 0203 0000000000 000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242 700,00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187 281,35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55 418,65</w:t>
            </w:r>
          </w:p>
        </w:tc>
      </w:tr>
      <w:tr w:rsidR="00A573DA" w:rsidRPr="00A573DA" w:rsidTr="00A573DA">
        <w:trPr>
          <w:trHeight w:val="89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000 0203 0000000000 100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220 386,00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183 281,35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37 104,65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000 0203 0000000000 120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220 386,00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183 281,35</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37 104,65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Фонд оплаты труда государственных (муниципальных) органов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000 0203 0000000000 121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150 822,83</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119 245,29</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31 577,54</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000 0203 0000000000 122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386,00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386,00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71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000 0203 0000000000 129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69 177,17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63 650,06</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5 527,11</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000 0203 0000000000 200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22 314,00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4 000,00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18 314,00</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000 0203 0000000000 240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22 314,00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4 000,00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18 314,00</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000 0203 0000000000 244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22 314,00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4 000,00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18 314,00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НАЦИОНАЛЬНАЯ ЭКОНОМИКА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000 0400 0000000000 000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1 205 155,37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902 783,61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302 371,76</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000 0400 0000000000 200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1 205 155,37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902 783,61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302 371,76</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000 0400 0000000000 240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1 205 155,37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902 783,61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302 371,76</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000 0400 0000000000 244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1 205 155,37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902 783,61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302 371,76</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Дорожное хозяйство (дорожные фонды)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000 0409 0000000000 000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1 165 155,37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898 833,61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266 321,76</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000 0409 0000000000 200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1 165 155,37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898 833,61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266 321,76</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000 0409 0000000000 240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1 165 155,37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898 833,61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266 321,76</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000 0409 0000000000 244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1 165 155,37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898 833,61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266 321,76</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Другие вопросы в области национальной экономики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000 0412 0000000000 000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40 000,00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3 950,00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36 050,00</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000 0412 0000000000 200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40 000,00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3 950,00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36 050,00</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000 0412 0000000000 240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40 000,00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3 950,00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36 050,00</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lastRenderedPageBreak/>
              <w:t>Прочая 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000 0412 0000000000 244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40 000,00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3 950,00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36 050,00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ЖИЛИЩНО-КОММУНАЛЬНОЕ ХОЗЯЙСТВО</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000 0500 0000000000 000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482 495,36</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199 690,61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282 804,75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000 0500 0000000000 200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482 495,36</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199 690,61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282 804,75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000 0500 0000000000 240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482 495,36</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199 690,61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282 804,75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000 0500 0000000000 244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482 495,36</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199 690,61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282 804,75</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Коммунальное хозяйство</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000 0502 0000000000 000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367 528,88</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198 400,00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169 128,88</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000 0502 0000000000 200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367 528,88</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198 400,00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169 128,88</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000 0502 0000000000 240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367 528,88</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198 400,00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169 128,88</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000 0502 0000000000 244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367 528,88</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198 400,00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169 128,88</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Благоустройство</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000 0503 0000000000 000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114 966,48</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1 290,61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113 675,87</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000 0503 0000000000 200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114 966,48</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1 290,61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113 675,87</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000 0503 0000000000 240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114 966,48</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1 290,61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113 675,87</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000 0503 0000000000 244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114 966,48</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1 290,61</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113 675,87</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КУЛЬТУРА, КИНЕМАТОГРАФИЯ</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000 0800 0000000000 000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3 995 911,57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2 948 431,66</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1 047 479,91</w:t>
            </w:r>
          </w:p>
        </w:tc>
      </w:tr>
      <w:tr w:rsidR="00A573DA" w:rsidRPr="00A573DA" w:rsidTr="00A573DA">
        <w:trPr>
          <w:trHeight w:val="89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000 0800 0000000000 100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3 580 181,02</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2 713 406,67</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866 774,35</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Расходы на выплаты персоналу казенных учреждений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000 0800 0000000000 110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3 580 181,02</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2 713 406,67</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866 774,35</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Фонд оплаты труда казенных учреждений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000 0800 0000000000 111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2 752 323,07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2 077 443,29</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674 879,78</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000 0800 0000000000 119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827 857,95</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635 963,38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191 894,57</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000 0800 0000000000 200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414 730,55</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235 024,26</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179 706,29</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000 0800 0000000000 240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414 730,55</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235 024,26</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179 706,29</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Закупка товаров, работ, услуг в сфере информационно-коммуникационных технологий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000 0800 0000000000 242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16 524,43</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12 752,30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3 772,13</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000 0800 0000000000 244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398 206,12</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222 271,96</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175 934,16</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бюджетные ассигнования</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000 0800 0000000000 800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0,73</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999,27</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Уплата налогов, сборов и иных платежей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000 0800 0000000000 850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0,73</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999,27</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Уплата прочих налогов, сборов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000 0800 0000000000 852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999,27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999,27</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Уплата иных платежей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000 0800 0000000000 853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0,73</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0,73</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Культура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000 0801 0000000000 000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3 995 911,57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2 948 431,66</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1 047 479,91</w:t>
            </w:r>
          </w:p>
        </w:tc>
      </w:tr>
      <w:tr w:rsidR="00A573DA" w:rsidRPr="00A573DA" w:rsidTr="00A573DA">
        <w:trPr>
          <w:trHeight w:val="893"/>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000 0801 0000000000 100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3 580 181,02</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2 713 406,67</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866 774,35</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Расходы на выплаты персоналу казенных учреждений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000 0801 0000000000 110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3 580 181,02</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2 713 406,67</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866 774,35</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Фонд оплаты труда казенных учреждений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000 0801 0000000000 111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2 752 323,07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2 077 443,29</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674 879,78</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000 0801 0000000000 119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827 857,95</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635 963,38</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191 894,57</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000 0801 0000000000 200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414 730,55</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235 024,26</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179 706,29</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000 0801 0000000000 240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414 730,55</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235 024,26</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179 706,29</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Закупка товаров, работ, услуг в сфере информационно-коммуникационных технологий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000 0801 0000000000 242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16 524,43</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12 752,30</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3 772,13</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000 0801 0000000000 244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398 206,12</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222 271,96</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175 934,16</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бюджетные ассигнования</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000 0801 0000000000 800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0,73</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999,27</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Уплата налогов, сборов и иных платежей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000 0801 0000000000 850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0,73</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999,27</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Уплата прочих налогов, сборов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000 0801 0000000000 852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999,27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999,27</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Уплата иных платежей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000 0801 0000000000 853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0,73</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0,73</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СОЦИАЛЬНАЯ ПОЛИТИКА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000 1000 0000000000 000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1 266,32</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1 266,32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Социальное обеспечение и иные выплаты населению</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000 1000 0000000000 300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1 266,32</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1 266,32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000 1000 0000000000 320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1 266,32</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1 266,32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000 1000 0000000000 321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1 266,32</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1 266,32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Пенсионное обеспечение</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000 1001 0000000000 000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1 266,32</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1 266,32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Социальное обеспечение и иные выплаты населению</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000 1001 0000000000 300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1 266,32</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1 266,32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Социальные выплаты гражданам, кроме публичных нормативных социальных выплат</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000 1001 0000000000 320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1 266,32</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1 266,32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Пособия, компенсации и иные социальные выплаты гражданам, кроме публичных нормативных обязательств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000 1001 0000000000 321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1 266,32</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1 266,32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ОБСЛУЖИВАНИЕ ГОСУДАРСТВЕННОГО И МУНИЦИПАЛЬНОГО ДОЛГА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000 1300 0000000000 000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1 000,00</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Обслуживание государственного (муниципального) долга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000 1300 0000000000 700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Обслуживание муниципального долга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000 1300 0000000000 730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Обслуживание государственного внутреннего и муниципального долга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000 1301 0000000000 000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1 000,00</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Обслуживание государственного (муниципального) долга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000 1301 0000000000 700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Обслуживание муниципального долга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000 1301 0000000000 730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1 000,00</w:t>
            </w: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МЕЖБЮДЖЕТНЫЕ ТРАНСФЕРТЫ ОБЩЕГО ХАРАКТЕРА БЮДЖЕТАМ БЮДЖЕТНОЙ СИСТЕМЫ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000 1400 0000000000 000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2 335 722,77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1 188 722,92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1 146 999,85</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Межбюджетные трансферты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000 1400 0000000000 500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2 335 722,77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1 188 722,92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1 146 999,85</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lastRenderedPageBreak/>
              <w:t>Иные межбюджетные трансферты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000 1400 0000000000 540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2 335 722,77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1 188 722,92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1 146 999,85</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Прочие межбюджетные трансферты общего характера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 xml:space="preserve">000 1403 0000000000 000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2 335 722,77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1 188 722,92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b/>
                <w:bCs/>
                <w:color w:val="000000"/>
                <w:sz w:val="16"/>
                <w:szCs w:val="16"/>
                <w:lang w:eastAsia="ru-RU"/>
              </w:rPr>
            </w:pPr>
            <w:r w:rsidRPr="00A573DA">
              <w:rPr>
                <w:rFonts w:ascii="Arial" w:eastAsia="Times New Roman" w:hAnsi="Arial" w:cs="Arial"/>
                <w:b/>
                <w:bCs/>
                <w:color w:val="000000"/>
                <w:sz w:val="16"/>
                <w:szCs w:val="16"/>
                <w:lang w:eastAsia="ru-RU"/>
              </w:rPr>
              <w:t>1 146 999,85</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Межбюджетные трансферты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000 1403 0000000000 500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2 335 722,77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1 188 722,92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1 146 999,85</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Иные межбюджетные трансферты</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000 1403 0000000000 540 </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2 335 722,77</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1 188 722,92</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1 146 999,85</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1020"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1894"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143"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116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138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20"/>
                <w:szCs w:val="20"/>
                <w:lang w:eastAsia="ru-RU"/>
              </w:rPr>
            </w:pP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Результат исполнения бюджета (дефицит / профицит)</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450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x</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-1 056 040,05</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361 579,27</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x                    </w:t>
            </w:r>
          </w:p>
        </w:tc>
      </w:tr>
      <w:tr w:rsidR="00A573DA" w:rsidRPr="00A573DA" w:rsidTr="00A573DA">
        <w:trPr>
          <w:trHeight w:val="202"/>
        </w:trPr>
        <w:tc>
          <w:tcPr>
            <w:tcW w:w="3236" w:type="dxa"/>
            <w:tcBorders>
              <w:top w:val="nil"/>
              <w:left w:val="single" w:sz="6" w:space="0" w:color="auto"/>
              <w:bottom w:val="nil"/>
              <w:right w:val="nil"/>
            </w:tcBorders>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p>
        </w:tc>
        <w:tc>
          <w:tcPr>
            <w:tcW w:w="1020" w:type="dxa"/>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894" w:type="dxa"/>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43" w:type="dxa"/>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p>
        </w:tc>
        <w:tc>
          <w:tcPr>
            <w:tcW w:w="1166" w:type="dxa"/>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p>
        </w:tc>
        <w:tc>
          <w:tcPr>
            <w:tcW w:w="1386" w:type="dxa"/>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p>
        </w:tc>
      </w:tr>
      <w:tr w:rsidR="00A573DA" w:rsidRPr="00A573DA" w:rsidTr="00A573DA">
        <w:trPr>
          <w:trHeight w:val="238"/>
        </w:trPr>
        <w:tc>
          <w:tcPr>
            <w:tcW w:w="6150" w:type="dxa"/>
            <w:gridSpan w:val="3"/>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lang w:eastAsia="ru-RU"/>
              </w:rPr>
            </w:pPr>
            <w:r w:rsidRPr="00A573DA">
              <w:rPr>
                <w:rFonts w:ascii="Arial" w:eastAsia="Times New Roman" w:hAnsi="Arial" w:cs="Arial"/>
                <w:b/>
                <w:bCs/>
                <w:color w:val="000000"/>
                <w:lang w:eastAsia="ru-RU"/>
              </w:rPr>
              <w:t xml:space="preserve">                    3. Источники финансирования дефицита бюджета</w:t>
            </w:r>
          </w:p>
        </w:tc>
        <w:tc>
          <w:tcPr>
            <w:tcW w:w="1143" w:type="dxa"/>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lang w:eastAsia="ru-RU"/>
              </w:rPr>
            </w:pPr>
          </w:p>
        </w:tc>
        <w:tc>
          <w:tcPr>
            <w:tcW w:w="1166" w:type="dxa"/>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lang w:eastAsia="ru-RU"/>
              </w:rPr>
            </w:pPr>
          </w:p>
        </w:tc>
        <w:tc>
          <w:tcPr>
            <w:tcW w:w="1386" w:type="dxa"/>
          </w:tcPr>
          <w:p w:rsidR="00A573DA" w:rsidRPr="00A573DA" w:rsidRDefault="00A573DA" w:rsidP="00A573DA">
            <w:pPr>
              <w:autoSpaceDE w:val="0"/>
              <w:autoSpaceDN w:val="0"/>
              <w:adjustRightInd w:val="0"/>
              <w:spacing w:after="0" w:line="240" w:lineRule="auto"/>
              <w:jc w:val="center"/>
              <w:rPr>
                <w:rFonts w:ascii="Arial" w:eastAsia="Times New Roman" w:hAnsi="Arial" w:cs="Arial"/>
                <w:b/>
                <w:bCs/>
                <w:color w:val="000000"/>
                <w:lang w:eastAsia="ru-RU"/>
              </w:rPr>
            </w:pPr>
          </w:p>
        </w:tc>
      </w:tr>
      <w:tr w:rsidR="00A573DA" w:rsidRPr="00A573DA" w:rsidTr="00A573DA">
        <w:trPr>
          <w:trHeight w:val="214"/>
        </w:trPr>
        <w:tc>
          <w:tcPr>
            <w:tcW w:w="3236" w:type="dxa"/>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20"/>
                <w:szCs w:val="20"/>
                <w:lang w:eastAsia="ru-RU"/>
              </w:rPr>
            </w:pPr>
          </w:p>
        </w:tc>
        <w:tc>
          <w:tcPr>
            <w:tcW w:w="1020" w:type="dxa"/>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20"/>
                <w:szCs w:val="20"/>
                <w:lang w:eastAsia="ru-RU"/>
              </w:rPr>
            </w:pPr>
          </w:p>
        </w:tc>
        <w:tc>
          <w:tcPr>
            <w:tcW w:w="1894" w:type="dxa"/>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1143" w:type="dxa"/>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1166" w:type="dxa"/>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20"/>
                <w:szCs w:val="20"/>
                <w:lang w:eastAsia="ru-RU"/>
              </w:rPr>
            </w:pPr>
          </w:p>
        </w:tc>
        <w:tc>
          <w:tcPr>
            <w:tcW w:w="1386" w:type="dxa"/>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20"/>
                <w:szCs w:val="20"/>
                <w:lang w:eastAsia="ru-RU"/>
              </w:rPr>
            </w:pPr>
          </w:p>
        </w:tc>
      </w:tr>
      <w:tr w:rsidR="00A573DA" w:rsidRPr="00A573DA" w:rsidTr="00A573DA">
        <w:trPr>
          <w:trHeight w:val="202"/>
        </w:trPr>
        <w:tc>
          <w:tcPr>
            <w:tcW w:w="3236" w:type="dxa"/>
            <w:tcBorders>
              <w:top w:val="single" w:sz="12" w:space="0" w:color="auto"/>
              <w:left w:val="single" w:sz="12" w:space="0" w:color="auto"/>
              <w:bottom w:val="nil"/>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 Наименование показателя</w:t>
            </w:r>
          </w:p>
        </w:tc>
        <w:tc>
          <w:tcPr>
            <w:tcW w:w="1020" w:type="dxa"/>
            <w:tcBorders>
              <w:top w:val="single" w:sz="12" w:space="0" w:color="auto"/>
              <w:left w:val="single" w:sz="6" w:space="0" w:color="auto"/>
              <w:bottom w:val="nil"/>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Код строки</w:t>
            </w:r>
          </w:p>
        </w:tc>
        <w:tc>
          <w:tcPr>
            <w:tcW w:w="1894" w:type="dxa"/>
            <w:tcBorders>
              <w:top w:val="single" w:sz="12" w:space="0" w:color="auto"/>
              <w:left w:val="single" w:sz="6" w:space="0" w:color="auto"/>
              <w:bottom w:val="nil"/>
              <w:right w:val="nil"/>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Код источника финансирования дефицита бюджета по бюджетной классификации</w:t>
            </w:r>
          </w:p>
        </w:tc>
        <w:tc>
          <w:tcPr>
            <w:tcW w:w="1143" w:type="dxa"/>
            <w:tcBorders>
              <w:top w:val="single" w:sz="12" w:space="0" w:color="auto"/>
              <w:left w:val="single" w:sz="6" w:space="0" w:color="auto"/>
              <w:bottom w:val="nil"/>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Утвержденные бюджетные назначения</w:t>
            </w:r>
          </w:p>
        </w:tc>
        <w:tc>
          <w:tcPr>
            <w:tcW w:w="1166" w:type="dxa"/>
            <w:tcBorders>
              <w:top w:val="single" w:sz="12" w:space="0" w:color="auto"/>
              <w:left w:val="single" w:sz="6" w:space="0" w:color="auto"/>
              <w:bottom w:val="nil"/>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Исполнено</w:t>
            </w:r>
          </w:p>
        </w:tc>
        <w:tc>
          <w:tcPr>
            <w:tcW w:w="1386" w:type="dxa"/>
            <w:tcBorders>
              <w:top w:val="single" w:sz="12" w:space="0" w:color="auto"/>
              <w:left w:val="single" w:sz="6" w:space="0" w:color="auto"/>
              <w:bottom w:val="nil"/>
              <w:right w:val="single" w:sz="12"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Неисполненные назначения</w:t>
            </w:r>
          </w:p>
        </w:tc>
      </w:tr>
      <w:tr w:rsidR="00A573DA" w:rsidRPr="00A573DA" w:rsidTr="00A573DA">
        <w:trPr>
          <w:trHeight w:val="209"/>
        </w:trPr>
        <w:tc>
          <w:tcPr>
            <w:tcW w:w="3236" w:type="dxa"/>
            <w:tcBorders>
              <w:top w:val="nil"/>
              <w:left w:val="single" w:sz="12" w:space="0" w:color="auto"/>
              <w:bottom w:val="nil"/>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020" w:type="dxa"/>
            <w:tcBorders>
              <w:top w:val="nil"/>
              <w:left w:val="single" w:sz="6" w:space="0" w:color="auto"/>
              <w:bottom w:val="nil"/>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894" w:type="dxa"/>
            <w:tcBorders>
              <w:top w:val="nil"/>
              <w:left w:val="single" w:sz="6" w:space="0" w:color="auto"/>
              <w:bottom w:val="nil"/>
              <w:right w:val="nil"/>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43" w:type="dxa"/>
            <w:tcBorders>
              <w:top w:val="nil"/>
              <w:left w:val="single" w:sz="6" w:space="0" w:color="auto"/>
              <w:bottom w:val="nil"/>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66" w:type="dxa"/>
            <w:tcBorders>
              <w:top w:val="nil"/>
              <w:left w:val="single" w:sz="6" w:space="0" w:color="auto"/>
              <w:bottom w:val="nil"/>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386" w:type="dxa"/>
            <w:tcBorders>
              <w:top w:val="nil"/>
              <w:left w:val="single" w:sz="6" w:space="0" w:color="auto"/>
              <w:bottom w:val="nil"/>
              <w:right w:val="single" w:sz="12"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r>
      <w:tr w:rsidR="00A573DA" w:rsidRPr="00A573DA" w:rsidTr="00A573DA">
        <w:trPr>
          <w:trHeight w:val="209"/>
        </w:trPr>
        <w:tc>
          <w:tcPr>
            <w:tcW w:w="3236" w:type="dxa"/>
            <w:tcBorders>
              <w:top w:val="nil"/>
              <w:left w:val="single" w:sz="12" w:space="0" w:color="auto"/>
              <w:bottom w:val="nil"/>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020" w:type="dxa"/>
            <w:tcBorders>
              <w:top w:val="nil"/>
              <w:left w:val="single" w:sz="6" w:space="0" w:color="auto"/>
              <w:bottom w:val="nil"/>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894" w:type="dxa"/>
            <w:tcBorders>
              <w:top w:val="nil"/>
              <w:left w:val="single" w:sz="6" w:space="0" w:color="auto"/>
              <w:bottom w:val="nil"/>
              <w:right w:val="nil"/>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43" w:type="dxa"/>
            <w:tcBorders>
              <w:top w:val="nil"/>
              <w:left w:val="single" w:sz="6" w:space="0" w:color="auto"/>
              <w:bottom w:val="nil"/>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66" w:type="dxa"/>
            <w:tcBorders>
              <w:top w:val="nil"/>
              <w:left w:val="single" w:sz="6" w:space="0" w:color="auto"/>
              <w:bottom w:val="nil"/>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386" w:type="dxa"/>
            <w:tcBorders>
              <w:top w:val="nil"/>
              <w:left w:val="single" w:sz="6" w:space="0" w:color="auto"/>
              <w:bottom w:val="nil"/>
              <w:right w:val="single" w:sz="12"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r>
      <w:tr w:rsidR="00A573DA" w:rsidRPr="00A573DA" w:rsidTr="00A573DA">
        <w:trPr>
          <w:trHeight w:val="209"/>
        </w:trPr>
        <w:tc>
          <w:tcPr>
            <w:tcW w:w="3236" w:type="dxa"/>
            <w:tcBorders>
              <w:top w:val="nil"/>
              <w:left w:val="single" w:sz="12" w:space="0" w:color="auto"/>
              <w:bottom w:val="nil"/>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020" w:type="dxa"/>
            <w:tcBorders>
              <w:top w:val="nil"/>
              <w:left w:val="single" w:sz="6" w:space="0" w:color="auto"/>
              <w:bottom w:val="nil"/>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894" w:type="dxa"/>
            <w:tcBorders>
              <w:top w:val="nil"/>
              <w:left w:val="single" w:sz="6" w:space="0" w:color="auto"/>
              <w:bottom w:val="nil"/>
              <w:right w:val="nil"/>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43" w:type="dxa"/>
            <w:tcBorders>
              <w:top w:val="nil"/>
              <w:left w:val="single" w:sz="6" w:space="0" w:color="auto"/>
              <w:bottom w:val="nil"/>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66" w:type="dxa"/>
            <w:tcBorders>
              <w:top w:val="nil"/>
              <w:left w:val="single" w:sz="6" w:space="0" w:color="auto"/>
              <w:bottom w:val="nil"/>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386" w:type="dxa"/>
            <w:tcBorders>
              <w:top w:val="nil"/>
              <w:left w:val="single" w:sz="6" w:space="0" w:color="auto"/>
              <w:bottom w:val="nil"/>
              <w:right w:val="single" w:sz="12"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r>
      <w:tr w:rsidR="00A573DA" w:rsidRPr="00A573DA" w:rsidTr="00A573DA">
        <w:trPr>
          <w:trHeight w:val="209"/>
        </w:trPr>
        <w:tc>
          <w:tcPr>
            <w:tcW w:w="3236" w:type="dxa"/>
            <w:tcBorders>
              <w:top w:val="nil"/>
              <w:left w:val="single" w:sz="12" w:space="0" w:color="auto"/>
              <w:bottom w:val="nil"/>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020" w:type="dxa"/>
            <w:tcBorders>
              <w:top w:val="nil"/>
              <w:left w:val="single" w:sz="6" w:space="0" w:color="auto"/>
              <w:bottom w:val="nil"/>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894" w:type="dxa"/>
            <w:tcBorders>
              <w:top w:val="nil"/>
              <w:left w:val="single" w:sz="6" w:space="0" w:color="auto"/>
              <w:bottom w:val="nil"/>
              <w:right w:val="nil"/>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43" w:type="dxa"/>
            <w:tcBorders>
              <w:top w:val="nil"/>
              <w:left w:val="single" w:sz="6" w:space="0" w:color="auto"/>
              <w:bottom w:val="nil"/>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66" w:type="dxa"/>
            <w:tcBorders>
              <w:top w:val="nil"/>
              <w:left w:val="single" w:sz="6" w:space="0" w:color="auto"/>
              <w:bottom w:val="nil"/>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386" w:type="dxa"/>
            <w:tcBorders>
              <w:top w:val="nil"/>
              <w:left w:val="single" w:sz="6" w:space="0" w:color="auto"/>
              <w:bottom w:val="nil"/>
              <w:right w:val="single" w:sz="12"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r>
      <w:tr w:rsidR="00A573DA" w:rsidRPr="00A573DA" w:rsidTr="00A573DA">
        <w:trPr>
          <w:trHeight w:val="202"/>
        </w:trPr>
        <w:tc>
          <w:tcPr>
            <w:tcW w:w="3236" w:type="dxa"/>
            <w:tcBorders>
              <w:top w:val="single" w:sz="6" w:space="0" w:color="auto"/>
              <w:left w:val="single" w:sz="12" w:space="0" w:color="auto"/>
              <w:bottom w:val="nil"/>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w:t>
            </w:r>
          </w:p>
        </w:tc>
        <w:tc>
          <w:tcPr>
            <w:tcW w:w="1020" w:type="dxa"/>
            <w:tcBorders>
              <w:top w:val="single" w:sz="6" w:space="0" w:color="auto"/>
              <w:left w:val="single" w:sz="6" w:space="0" w:color="auto"/>
              <w:bottom w:val="nil"/>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w:t>
            </w:r>
          </w:p>
        </w:tc>
        <w:tc>
          <w:tcPr>
            <w:tcW w:w="1894" w:type="dxa"/>
            <w:tcBorders>
              <w:top w:val="single" w:sz="6" w:space="0" w:color="auto"/>
              <w:left w:val="single" w:sz="6" w:space="0" w:color="auto"/>
              <w:bottom w:val="nil"/>
              <w:right w:val="nil"/>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w:t>
            </w:r>
          </w:p>
        </w:tc>
        <w:tc>
          <w:tcPr>
            <w:tcW w:w="1143" w:type="dxa"/>
            <w:tcBorders>
              <w:top w:val="single" w:sz="6" w:space="0" w:color="auto"/>
              <w:left w:val="single" w:sz="6" w:space="0" w:color="auto"/>
              <w:bottom w:val="nil"/>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4</w:t>
            </w:r>
          </w:p>
        </w:tc>
        <w:tc>
          <w:tcPr>
            <w:tcW w:w="1166" w:type="dxa"/>
            <w:tcBorders>
              <w:top w:val="single" w:sz="6" w:space="0" w:color="auto"/>
              <w:left w:val="single" w:sz="6" w:space="0" w:color="auto"/>
              <w:bottom w:val="nil"/>
              <w:right w:val="nil"/>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w:t>
            </w:r>
          </w:p>
        </w:tc>
        <w:tc>
          <w:tcPr>
            <w:tcW w:w="1386" w:type="dxa"/>
            <w:tcBorders>
              <w:top w:val="single" w:sz="6" w:space="0" w:color="auto"/>
              <w:left w:val="single" w:sz="6" w:space="0" w:color="auto"/>
              <w:bottom w:val="nil"/>
              <w:right w:val="single" w:sz="12"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Источники финансирования дефицита бюджета - всего</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x</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1 056 040,05</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-361 579,27</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1 417 619,32</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в том числе:</w:t>
            </w:r>
          </w:p>
        </w:tc>
        <w:tc>
          <w:tcPr>
            <w:tcW w:w="1020"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894"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43"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38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источники внутреннего финансирования бюджета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520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x</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209 000,00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209 000,00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из них:</w:t>
            </w:r>
          </w:p>
        </w:tc>
        <w:tc>
          <w:tcPr>
            <w:tcW w:w="1020"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894"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43"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16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c>
          <w:tcPr>
            <w:tcW w:w="1386" w:type="dxa"/>
            <w:tcBorders>
              <w:top w:val="single" w:sz="6" w:space="0" w:color="auto"/>
              <w:left w:val="single" w:sz="6" w:space="0" w:color="auto"/>
              <w:bottom w:val="single" w:sz="6" w:space="0" w:color="auto"/>
              <w:right w:val="single" w:sz="6" w:space="0" w:color="auto"/>
            </w:tcBorders>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p>
        </w:tc>
      </w:tr>
      <w:tr w:rsidR="00A573DA" w:rsidRPr="00A573DA" w:rsidTr="00A573DA">
        <w:trPr>
          <w:trHeight w:val="53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Получение кредитов от кредитных организаций бюджетами сельских поселений в валюте Российской Федерации</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520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935 01020000100000710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209 000,00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209 000,00</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источники внешнего финансирования бюджета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620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x</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Изменение остатков средств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01000000000000000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847 040,05</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-361 579,27</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1 208 619,32</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Изменение остатков средств на счетах по учету средств бюджета</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01050000000000000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847 040,05</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-361 579,27</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1 208 619,32</w:t>
            </w:r>
          </w:p>
        </w:tc>
      </w:tr>
      <w:tr w:rsidR="00A573DA" w:rsidRPr="00A573DA" w:rsidTr="00A573DA">
        <w:trPr>
          <w:trHeight w:val="71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700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01060000000000000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увеличение остатков средств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935 01050000000000500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-10 972 500,00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-8 691 953,36</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x                    </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Увеличение прочих остатков денежных средств бюджетов сельских поселений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710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935 01050201100000510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-10 972 500,00</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-8 691 953,36</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x                    </w:t>
            </w:r>
          </w:p>
        </w:tc>
      </w:tr>
      <w:tr w:rsidR="00A573DA" w:rsidRPr="00A573DA" w:rsidTr="00A573DA">
        <w:trPr>
          <w:trHeight w:val="202"/>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уменьшение остатков средств</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720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935 01050000000000600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11 819 540,05</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8 330 374,09</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x                    </w:t>
            </w:r>
          </w:p>
        </w:tc>
      </w:tr>
      <w:tr w:rsidR="00A573DA" w:rsidRPr="00A573DA" w:rsidTr="00A573DA">
        <w:trPr>
          <w:trHeight w:val="355"/>
        </w:trPr>
        <w:tc>
          <w:tcPr>
            <w:tcW w:w="323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Уменьшение прочих остатков денежных средств бюджетов сельских поселений</w:t>
            </w:r>
          </w:p>
        </w:tc>
        <w:tc>
          <w:tcPr>
            <w:tcW w:w="1020"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720</w:t>
            </w:r>
          </w:p>
        </w:tc>
        <w:tc>
          <w:tcPr>
            <w:tcW w:w="1894"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center"/>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935 01050201100000610</w:t>
            </w:r>
          </w:p>
        </w:tc>
        <w:tc>
          <w:tcPr>
            <w:tcW w:w="1143"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11 819 540,05</w:t>
            </w:r>
          </w:p>
        </w:tc>
        <w:tc>
          <w:tcPr>
            <w:tcW w:w="116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8 330 374,09</w:t>
            </w:r>
          </w:p>
        </w:tc>
        <w:tc>
          <w:tcPr>
            <w:tcW w:w="1386" w:type="dxa"/>
            <w:tcBorders>
              <w:top w:val="single" w:sz="6" w:space="0" w:color="auto"/>
              <w:left w:val="single" w:sz="6" w:space="0" w:color="auto"/>
              <w:bottom w:val="single" w:sz="6" w:space="0" w:color="auto"/>
              <w:right w:val="single" w:sz="6" w:space="0" w:color="auto"/>
            </w:tcBorders>
            <w:hideMark/>
          </w:tcPr>
          <w:p w:rsidR="00A573DA" w:rsidRPr="00A573DA" w:rsidRDefault="00A573DA" w:rsidP="00A573DA">
            <w:pPr>
              <w:autoSpaceDE w:val="0"/>
              <w:autoSpaceDN w:val="0"/>
              <w:adjustRightInd w:val="0"/>
              <w:spacing w:after="0" w:line="240" w:lineRule="auto"/>
              <w:jc w:val="right"/>
              <w:rPr>
                <w:rFonts w:ascii="Arial" w:eastAsia="Times New Roman" w:hAnsi="Arial" w:cs="Arial"/>
                <w:color w:val="000000"/>
                <w:sz w:val="16"/>
                <w:szCs w:val="16"/>
                <w:lang w:eastAsia="ru-RU"/>
              </w:rPr>
            </w:pPr>
            <w:r w:rsidRPr="00A573DA">
              <w:rPr>
                <w:rFonts w:ascii="Arial" w:eastAsia="Times New Roman" w:hAnsi="Arial" w:cs="Arial"/>
                <w:color w:val="000000"/>
                <w:sz w:val="16"/>
                <w:szCs w:val="16"/>
                <w:lang w:eastAsia="ru-RU"/>
              </w:rPr>
              <w:t xml:space="preserve">x                    </w:t>
            </w:r>
          </w:p>
        </w:tc>
      </w:tr>
      <w:tr w:rsidR="00A573DA" w:rsidRPr="00A573DA" w:rsidTr="00A573DA">
        <w:trPr>
          <w:trHeight w:val="202"/>
        </w:trPr>
        <w:tc>
          <w:tcPr>
            <w:tcW w:w="323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20"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94"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43"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66"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38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A573DA" w:rsidRPr="00A573DA" w:rsidTr="00A573DA">
        <w:trPr>
          <w:trHeight w:val="607"/>
        </w:trPr>
        <w:tc>
          <w:tcPr>
            <w:tcW w:w="6150" w:type="dxa"/>
            <w:gridSpan w:val="3"/>
            <w:hideMark/>
          </w:tcPr>
          <w:p w:rsidR="00A573DA" w:rsidRPr="00A573DA" w:rsidRDefault="00A573DA" w:rsidP="00A573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573DA">
              <w:rPr>
                <w:rFonts w:ascii="Times New Roman" w:eastAsia="Times New Roman" w:hAnsi="Times New Roman" w:cs="Times New Roman"/>
                <w:color w:val="000000"/>
                <w:sz w:val="20"/>
                <w:szCs w:val="20"/>
                <w:lang w:eastAsia="ru-RU"/>
              </w:rPr>
              <w:t xml:space="preserve">Председатель Комитета по финансам администрации </w:t>
            </w:r>
            <w:proofErr w:type="spellStart"/>
            <w:r w:rsidRPr="00A573DA">
              <w:rPr>
                <w:rFonts w:ascii="Times New Roman" w:eastAsia="Times New Roman" w:hAnsi="Times New Roman" w:cs="Times New Roman"/>
                <w:color w:val="000000"/>
                <w:sz w:val="20"/>
                <w:szCs w:val="20"/>
                <w:lang w:eastAsia="ru-RU"/>
              </w:rPr>
              <w:t>Тулунского</w:t>
            </w:r>
            <w:proofErr w:type="spellEnd"/>
            <w:r w:rsidRPr="00A573DA">
              <w:rPr>
                <w:rFonts w:ascii="Times New Roman" w:eastAsia="Times New Roman" w:hAnsi="Times New Roman" w:cs="Times New Roman"/>
                <w:color w:val="000000"/>
                <w:sz w:val="20"/>
                <w:szCs w:val="20"/>
                <w:lang w:eastAsia="ru-RU"/>
              </w:rPr>
              <w:t xml:space="preserve"> муниципального района</w:t>
            </w:r>
          </w:p>
        </w:tc>
        <w:tc>
          <w:tcPr>
            <w:tcW w:w="2309" w:type="dxa"/>
            <w:gridSpan w:val="2"/>
            <w:tcBorders>
              <w:top w:val="nil"/>
              <w:left w:val="nil"/>
              <w:bottom w:val="single" w:sz="6" w:space="0" w:color="auto"/>
              <w:right w:val="nil"/>
            </w:tcBorders>
            <w:hideMark/>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573DA">
              <w:rPr>
                <w:rFonts w:ascii="Times New Roman" w:eastAsia="Times New Roman" w:hAnsi="Times New Roman" w:cs="Times New Roman"/>
                <w:color w:val="000000"/>
                <w:sz w:val="20"/>
                <w:szCs w:val="20"/>
                <w:lang w:eastAsia="ru-RU"/>
              </w:rPr>
              <w:t>Г.Э. Романчук</w:t>
            </w:r>
          </w:p>
        </w:tc>
        <w:tc>
          <w:tcPr>
            <w:tcW w:w="138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A573DA" w:rsidRPr="00A573DA" w:rsidTr="00A573DA">
        <w:trPr>
          <w:trHeight w:val="250"/>
        </w:trPr>
        <w:tc>
          <w:tcPr>
            <w:tcW w:w="323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2914" w:type="dxa"/>
            <w:gridSpan w:val="2"/>
            <w:hideMark/>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A573DA">
              <w:rPr>
                <w:rFonts w:ascii="Times New Roman" w:eastAsia="Times New Roman" w:hAnsi="Times New Roman" w:cs="Times New Roman"/>
                <w:color w:val="000000"/>
                <w:sz w:val="20"/>
                <w:szCs w:val="20"/>
                <w:vertAlign w:val="superscript"/>
                <w:lang w:eastAsia="ru-RU"/>
              </w:rPr>
              <w:t>(подпись)</w:t>
            </w:r>
          </w:p>
        </w:tc>
        <w:tc>
          <w:tcPr>
            <w:tcW w:w="2309" w:type="dxa"/>
            <w:gridSpan w:val="2"/>
            <w:hideMark/>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A573DA">
              <w:rPr>
                <w:rFonts w:ascii="Times New Roman" w:eastAsia="Times New Roman" w:hAnsi="Times New Roman" w:cs="Times New Roman"/>
                <w:color w:val="000000"/>
                <w:sz w:val="20"/>
                <w:szCs w:val="20"/>
                <w:vertAlign w:val="superscript"/>
                <w:lang w:eastAsia="ru-RU"/>
              </w:rPr>
              <w:t>(расшифровка подписи)</w:t>
            </w:r>
          </w:p>
        </w:tc>
        <w:tc>
          <w:tcPr>
            <w:tcW w:w="138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A573DA" w:rsidRPr="00A573DA" w:rsidTr="00A573DA">
        <w:trPr>
          <w:trHeight w:val="202"/>
        </w:trPr>
        <w:tc>
          <w:tcPr>
            <w:tcW w:w="323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20"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94"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43"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66"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38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A573DA" w:rsidRPr="00A573DA" w:rsidTr="00A573DA">
        <w:trPr>
          <w:trHeight w:val="202"/>
        </w:trPr>
        <w:tc>
          <w:tcPr>
            <w:tcW w:w="3236" w:type="dxa"/>
            <w:hideMark/>
          </w:tcPr>
          <w:p w:rsidR="00A573DA" w:rsidRPr="00A573DA" w:rsidRDefault="00A573DA" w:rsidP="00A573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573DA">
              <w:rPr>
                <w:rFonts w:ascii="Times New Roman" w:eastAsia="Times New Roman" w:hAnsi="Times New Roman" w:cs="Times New Roman"/>
                <w:color w:val="000000"/>
                <w:sz w:val="20"/>
                <w:szCs w:val="20"/>
                <w:lang w:eastAsia="ru-RU"/>
              </w:rPr>
              <w:t>Главный бухгалтер</w:t>
            </w:r>
          </w:p>
        </w:tc>
        <w:tc>
          <w:tcPr>
            <w:tcW w:w="1020" w:type="dxa"/>
            <w:tcBorders>
              <w:top w:val="nil"/>
              <w:left w:val="nil"/>
              <w:bottom w:val="single" w:sz="6" w:space="0" w:color="auto"/>
              <w:right w:val="nil"/>
            </w:tcBorders>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94"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43" w:type="dxa"/>
            <w:tcBorders>
              <w:top w:val="nil"/>
              <w:left w:val="nil"/>
              <w:bottom w:val="single" w:sz="6" w:space="0" w:color="auto"/>
              <w:right w:val="nil"/>
            </w:tcBorders>
            <w:hideMark/>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A573DA">
              <w:rPr>
                <w:rFonts w:ascii="Times New Roman" w:eastAsia="Times New Roman" w:hAnsi="Times New Roman" w:cs="Times New Roman"/>
                <w:color w:val="000000"/>
                <w:sz w:val="20"/>
                <w:szCs w:val="20"/>
                <w:lang w:eastAsia="ru-RU"/>
              </w:rPr>
              <w:t>Л.А. Надь</w:t>
            </w:r>
          </w:p>
        </w:tc>
        <w:tc>
          <w:tcPr>
            <w:tcW w:w="1166"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38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A573DA" w:rsidRPr="00A573DA" w:rsidTr="00A573DA">
        <w:trPr>
          <w:trHeight w:val="250"/>
        </w:trPr>
        <w:tc>
          <w:tcPr>
            <w:tcW w:w="323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2914" w:type="dxa"/>
            <w:gridSpan w:val="2"/>
            <w:hideMark/>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A573DA">
              <w:rPr>
                <w:rFonts w:ascii="Times New Roman" w:eastAsia="Times New Roman" w:hAnsi="Times New Roman" w:cs="Times New Roman"/>
                <w:color w:val="000000"/>
                <w:sz w:val="20"/>
                <w:szCs w:val="20"/>
                <w:vertAlign w:val="superscript"/>
                <w:lang w:eastAsia="ru-RU"/>
              </w:rPr>
              <w:t>(подпись)</w:t>
            </w:r>
          </w:p>
        </w:tc>
        <w:tc>
          <w:tcPr>
            <w:tcW w:w="2309" w:type="dxa"/>
            <w:gridSpan w:val="2"/>
            <w:hideMark/>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vertAlign w:val="superscript"/>
                <w:lang w:eastAsia="ru-RU"/>
              </w:rPr>
            </w:pPr>
            <w:r w:rsidRPr="00A573DA">
              <w:rPr>
                <w:rFonts w:ascii="Times New Roman" w:eastAsia="Times New Roman" w:hAnsi="Times New Roman" w:cs="Times New Roman"/>
                <w:color w:val="000000"/>
                <w:sz w:val="20"/>
                <w:szCs w:val="20"/>
                <w:vertAlign w:val="superscript"/>
                <w:lang w:eastAsia="ru-RU"/>
              </w:rPr>
              <w:t>(расшифровка подписи)</w:t>
            </w:r>
          </w:p>
        </w:tc>
        <w:tc>
          <w:tcPr>
            <w:tcW w:w="138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A573DA" w:rsidRPr="00A573DA" w:rsidTr="00A573DA">
        <w:trPr>
          <w:trHeight w:val="202"/>
        </w:trPr>
        <w:tc>
          <w:tcPr>
            <w:tcW w:w="323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20"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94"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43"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66"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38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A573DA" w:rsidRPr="00A573DA" w:rsidTr="00A573DA">
        <w:trPr>
          <w:trHeight w:val="202"/>
        </w:trPr>
        <w:tc>
          <w:tcPr>
            <w:tcW w:w="3236" w:type="dxa"/>
            <w:hideMark/>
          </w:tcPr>
          <w:p w:rsidR="00A573DA" w:rsidRPr="00A573DA" w:rsidRDefault="00A573DA" w:rsidP="00A573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A573DA">
              <w:rPr>
                <w:rFonts w:ascii="Times New Roman" w:eastAsia="Times New Roman" w:hAnsi="Times New Roman" w:cs="Times New Roman"/>
                <w:color w:val="000000"/>
                <w:sz w:val="20"/>
                <w:szCs w:val="20"/>
                <w:lang w:eastAsia="ru-RU"/>
              </w:rPr>
              <w:t>"</w:t>
            </w:r>
            <w:r w:rsidRPr="00A573DA">
              <w:rPr>
                <w:rFonts w:ascii="Times New Roman" w:eastAsia="Times New Roman" w:hAnsi="Times New Roman" w:cs="Times New Roman"/>
                <w:color w:val="000000"/>
                <w:sz w:val="20"/>
                <w:szCs w:val="20"/>
                <w:u w:val="single"/>
                <w:lang w:eastAsia="ru-RU"/>
              </w:rPr>
              <w:t xml:space="preserve">         </w:t>
            </w:r>
            <w:r w:rsidRPr="00A573DA">
              <w:rPr>
                <w:rFonts w:ascii="Times New Roman" w:eastAsia="Times New Roman" w:hAnsi="Times New Roman" w:cs="Times New Roman"/>
                <w:color w:val="000000"/>
                <w:sz w:val="20"/>
                <w:szCs w:val="20"/>
                <w:lang w:eastAsia="ru-RU"/>
              </w:rPr>
              <w:t>" ____________ 2016 года</w:t>
            </w:r>
          </w:p>
        </w:tc>
        <w:tc>
          <w:tcPr>
            <w:tcW w:w="1020"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94"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43"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66"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38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A573DA" w:rsidRPr="00A573DA" w:rsidTr="00A573DA">
        <w:trPr>
          <w:trHeight w:val="202"/>
        </w:trPr>
        <w:tc>
          <w:tcPr>
            <w:tcW w:w="323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1020"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894"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43"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166" w:type="dxa"/>
          </w:tcPr>
          <w:p w:rsidR="00A573DA" w:rsidRPr="00A573DA" w:rsidRDefault="00A573DA" w:rsidP="00A573D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1386" w:type="dxa"/>
          </w:tcPr>
          <w:p w:rsidR="00A573DA" w:rsidRPr="00A573DA" w:rsidRDefault="00A573DA" w:rsidP="00A573D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bl>
    <w:p w:rsidR="00B466E4" w:rsidRDefault="00B466E4"/>
    <w:sectPr w:rsidR="00B46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
    <w:nsid w:val="15035221"/>
    <w:multiLevelType w:val="multilevel"/>
    <w:tmpl w:val="0182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D04094"/>
    <w:multiLevelType w:val="hybridMultilevel"/>
    <w:tmpl w:val="E91C7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B4A0855"/>
    <w:multiLevelType w:val="hybridMultilevel"/>
    <w:tmpl w:val="D1A896F2"/>
    <w:lvl w:ilvl="0" w:tplc="7F8EE474">
      <w:start w:val="1"/>
      <w:numFmt w:val="decimal"/>
      <w:lvlText w:val="%1)"/>
      <w:lvlJc w:val="left"/>
      <w:pPr>
        <w:ind w:left="1479" w:hanging="912"/>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5D89230F"/>
    <w:multiLevelType w:val="multilevel"/>
    <w:tmpl w:val="425E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3C1BE1"/>
    <w:multiLevelType w:val="hybridMultilevel"/>
    <w:tmpl w:val="FC0C21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43"/>
    <w:rsid w:val="00381643"/>
    <w:rsid w:val="006C5E73"/>
    <w:rsid w:val="00A573DA"/>
    <w:rsid w:val="00B46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5C27712-315B-4A97-B68E-79CD9390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573DA"/>
    <w:pPr>
      <w:keepNext/>
      <w:spacing w:after="0" w:line="240" w:lineRule="auto"/>
      <w:jc w:val="center"/>
      <w:outlineLvl w:val="0"/>
    </w:pPr>
    <w:rPr>
      <w:rFonts w:ascii="Times New Roman" w:eastAsia="Arial Unicode MS" w:hAnsi="Times New Roman" w:cs="Times New Roman"/>
      <w:b/>
      <w:bCs/>
      <w:sz w:val="26"/>
      <w:szCs w:val="24"/>
      <w:lang w:eastAsia="ru-RU"/>
    </w:rPr>
  </w:style>
  <w:style w:type="paragraph" w:styleId="2">
    <w:name w:val="heading 2"/>
    <w:basedOn w:val="a"/>
    <w:next w:val="a"/>
    <w:link w:val="20"/>
    <w:semiHidden/>
    <w:unhideWhenUsed/>
    <w:qFormat/>
    <w:rsid w:val="00A573DA"/>
    <w:pPr>
      <w:keepNext/>
      <w:spacing w:after="0" w:line="240" w:lineRule="auto"/>
      <w:jc w:val="center"/>
      <w:outlineLvl w:val="1"/>
    </w:pPr>
    <w:rPr>
      <w:rFonts w:ascii="Times New Roman" w:eastAsia="Arial Unicode MS"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73DA"/>
    <w:rPr>
      <w:rFonts w:ascii="Times New Roman" w:eastAsia="Arial Unicode MS" w:hAnsi="Times New Roman" w:cs="Times New Roman"/>
      <w:b/>
      <w:bCs/>
      <w:sz w:val="26"/>
      <w:szCs w:val="24"/>
      <w:lang w:eastAsia="ru-RU"/>
    </w:rPr>
  </w:style>
  <w:style w:type="character" w:customStyle="1" w:styleId="20">
    <w:name w:val="Заголовок 2 Знак"/>
    <w:basedOn w:val="a0"/>
    <w:link w:val="2"/>
    <w:semiHidden/>
    <w:rsid w:val="00A573DA"/>
    <w:rPr>
      <w:rFonts w:ascii="Times New Roman" w:eastAsia="Arial Unicode MS" w:hAnsi="Times New Roman" w:cs="Times New Roman"/>
      <w:b/>
      <w:bCs/>
      <w:sz w:val="32"/>
      <w:szCs w:val="24"/>
      <w:lang w:eastAsia="ru-RU"/>
    </w:rPr>
  </w:style>
  <w:style w:type="numbering" w:customStyle="1" w:styleId="11">
    <w:name w:val="Нет списка1"/>
    <w:next w:val="a2"/>
    <w:uiPriority w:val="99"/>
    <w:semiHidden/>
    <w:unhideWhenUsed/>
    <w:rsid w:val="00A573DA"/>
  </w:style>
  <w:style w:type="paragraph" w:styleId="a3">
    <w:name w:val="header"/>
    <w:basedOn w:val="a"/>
    <w:link w:val="a4"/>
    <w:semiHidden/>
    <w:unhideWhenUsed/>
    <w:rsid w:val="00A573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semiHidden/>
    <w:rsid w:val="00A573DA"/>
    <w:rPr>
      <w:rFonts w:ascii="Times New Roman" w:eastAsia="Times New Roman" w:hAnsi="Times New Roman" w:cs="Times New Roman"/>
      <w:sz w:val="24"/>
      <w:szCs w:val="24"/>
      <w:lang w:eastAsia="ru-RU"/>
    </w:rPr>
  </w:style>
  <w:style w:type="paragraph" w:styleId="a5">
    <w:name w:val="footer"/>
    <w:basedOn w:val="a"/>
    <w:link w:val="a6"/>
    <w:semiHidden/>
    <w:unhideWhenUsed/>
    <w:rsid w:val="00A573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semiHidden/>
    <w:rsid w:val="00A573DA"/>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A573DA"/>
    <w:pPr>
      <w:spacing w:after="0" w:line="240" w:lineRule="auto"/>
      <w:ind w:left="720" w:hanging="360"/>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A573DA"/>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A573DA"/>
    <w:pPr>
      <w:spacing w:after="0" w:line="240" w:lineRule="auto"/>
      <w:ind w:left="720"/>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A573DA"/>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A573DA"/>
    <w:pPr>
      <w:spacing w:after="0" w:line="240" w:lineRule="auto"/>
      <w:ind w:left="900" w:hanging="480"/>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semiHidden/>
    <w:rsid w:val="00A573DA"/>
    <w:rPr>
      <w:rFonts w:ascii="Times New Roman" w:eastAsia="Times New Roman" w:hAnsi="Times New Roman" w:cs="Times New Roman"/>
      <w:sz w:val="24"/>
      <w:szCs w:val="24"/>
      <w:lang w:eastAsia="ru-RU"/>
    </w:rPr>
  </w:style>
  <w:style w:type="paragraph" w:styleId="a9">
    <w:name w:val="Document Map"/>
    <w:basedOn w:val="a"/>
    <w:link w:val="aa"/>
    <w:semiHidden/>
    <w:unhideWhenUsed/>
    <w:rsid w:val="00A573DA"/>
    <w:pPr>
      <w:shd w:val="clear" w:color="auto" w:fill="000080"/>
      <w:spacing w:after="0" w:line="240" w:lineRule="auto"/>
    </w:pPr>
    <w:rPr>
      <w:rFonts w:ascii="Tahoma" w:eastAsia="Times New Roman" w:hAnsi="Tahoma" w:cs="Tahoma"/>
      <w:sz w:val="24"/>
      <w:szCs w:val="24"/>
      <w:lang w:eastAsia="ru-RU"/>
    </w:rPr>
  </w:style>
  <w:style w:type="character" w:customStyle="1" w:styleId="aa">
    <w:name w:val="Схема документа Знак"/>
    <w:basedOn w:val="a0"/>
    <w:link w:val="a9"/>
    <w:semiHidden/>
    <w:rsid w:val="00A573DA"/>
    <w:rPr>
      <w:rFonts w:ascii="Tahoma" w:eastAsia="Times New Roman" w:hAnsi="Tahoma" w:cs="Tahoma"/>
      <w:sz w:val="24"/>
      <w:szCs w:val="24"/>
      <w:shd w:val="clear" w:color="auto" w:fill="000080"/>
      <w:lang w:eastAsia="ru-RU"/>
    </w:rPr>
  </w:style>
  <w:style w:type="paragraph" w:styleId="ab">
    <w:name w:val="Balloon Text"/>
    <w:basedOn w:val="a"/>
    <w:link w:val="ac"/>
    <w:semiHidden/>
    <w:unhideWhenUsed/>
    <w:rsid w:val="00A573DA"/>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A573DA"/>
    <w:rPr>
      <w:rFonts w:ascii="Tahoma" w:eastAsia="Times New Roman" w:hAnsi="Tahoma" w:cs="Tahoma"/>
      <w:sz w:val="16"/>
      <w:szCs w:val="16"/>
      <w:lang w:eastAsia="ru-RU"/>
    </w:rPr>
  </w:style>
  <w:style w:type="paragraph" w:customStyle="1" w:styleId="ConsPlusNormal">
    <w:name w:val="ConsPlusNormal"/>
    <w:rsid w:val="00A573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Знак Знак"/>
    <w:basedOn w:val="a"/>
    <w:rsid w:val="00A573DA"/>
    <w:pPr>
      <w:spacing w:after="0" w:line="240" w:lineRule="auto"/>
    </w:pPr>
    <w:rPr>
      <w:rFonts w:ascii="Verdana" w:eastAsia="Times New Roman" w:hAnsi="Verdana" w:cs="Verdana"/>
      <w:sz w:val="20"/>
      <w:szCs w:val="20"/>
      <w:lang w:val="en-US"/>
    </w:rPr>
  </w:style>
  <w:style w:type="paragraph" w:customStyle="1" w:styleId="ae">
    <w:name w:val="Шапка (герб)"/>
    <w:basedOn w:val="a"/>
    <w:rsid w:val="00A573DA"/>
    <w:pPr>
      <w:overflowPunct w:val="0"/>
      <w:autoSpaceDE w:val="0"/>
      <w:autoSpaceDN w:val="0"/>
      <w:adjustRightInd w:val="0"/>
      <w:spacing w:after="0" w:line="240" w:lineRule="auto"/>
      <w:jc w:val="right"/>
    </w:pPr>
    <w:rPr>
      <w:rFonts w:ascii="Century Schoolbook" w:eastAsia="Times New Roman" w:hAnsi="Century Schoolbook"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54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6238</Words>
  <Characters>35558</Characters>
  <Application>Microsoft Office Word</Application>
  <DocSecurity>0</DocSecurity>
  <Lines>296</Lines>
  <Paragraphs>83</Paragraphs>
  <ScaleCrop>false</ScaleCrop>
  <Company>SPecialiST RePack</Company>
  <LinksUpToDate>false</LinksUpToDate>
  <CharactersWithSpaces>41713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2016-12-02T06:49:00Z</dcterms:created>
  <dcterms:modified xsi:type="dcterms:W3CDTF">2016-12-02T06:50:00Z</dcterms:modified>
</cp:coreProperties>
</file>