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8193"/>
        <w:tblW w:w="9618" w:type="dxa"/>
        <w:tblLook w:val="01E0" w:firstRow="1" w:lastRow="1" w:firstColumn="1" w:lastColumn="1" w:noHBand="0" w:noVBand="0"/>
      </w:tblPr>
      <w:tblGrid>
        <w:gridCol w:w="9618"/>
      </w:tblGrid>
      <w:tr w:rsidR="00115442" w:rsidRPr="00115442" w:rsidTr="00115442">
        <w:trPr>
          <w:trHeight w:val="2507"/>
        </w:trPr>
        <w:tc>
          <w:tcPr>
            <w:tcW w:w="9618" w:type="dxa"/>
          </w:tcPr>
          <w:p w:rsidR="00115442" w:rsidRPr="00115442" w:rsidRDefault="00115442" w:rsidP="00115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115442" w:rsidRPr="00115442" w:rsidRDefault="00115442" w:rsidP="00115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115442" w:rsidRPr="00115442" w:rsidRDefault="00115442" w:rsidP="00115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115442" w:rsidRPr="00115442" w:rsidRDefault="00115442" w:rsidP="00115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11544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  <w:p w:rsidR="00115442" w:rsidRPr="00115442" w:rsidRDefault="00115442" w:rsidP="00115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proofErr w:type="spellStart"/>
            <w:r w:rsidRPr="0011544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Тулунский</w:t>
            </w:r>
            <w:proofErr w:type="spellEnd"/>
            <w:r w:rsidRPr="0011544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район</w:t>
            </w:r>
          </w:p>
          <w:p w:rsidR="00115442" w:rsidRPr="00115442" w:rsidRDefault="00115442" w:rsidP="00115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11544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115442" w:rsidRPr="00115442" w:rsidRDefault="00115442" w:rsidP="00115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 w:rsidRPr="0011544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Писаревского сельского поселения</w:t>
            </w:r>
          </w:p>
          <w:p w:rsidR="00115442" w:rsidRPr="00115442" w:rsidRDefault="00115442" w:rsidP="00115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115442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  <w:lang w:eastAsia="ru-RU"/>
              </w:rPr>
              <w:t>П О С Т А Н О В Л Е Н И Е</w:t>
            </w:r>
          </w:p>
          <w:p w:rsidR="00115442" w:rsidRPr="00115442" w:rsidRDefault="00115442" w:rsidP="00115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115442" w:rsidRPr="00115442" w:rsidRDefault="00115442" w:rsidP="00115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11544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«03» 10. 2016г.                                                        №107 А</w:t>
            </w:r>
          </w:p>
        </w:tc>
      </w:tr>
      <w:tr w:rsidR="00115442" w:rsidRPr="00115442" w:rsidTr="00115442">
        <w:trPr>
          <w:trHeight w:val="907"/>
        </w:trPr>
        <w:tc>
          <w:tcPr>
            <w:tcW w:w="9618" w:type="dxa"/>
            <w:hideMark/>
          </w:tcPr>
          <w:p w:rsidR="00115442" w:rsidRPr="00115442" w:rsidRDefault="00115442" w:rsidP="00115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11544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п. 4-е отделение ГСС</w:t>
            </w:r>
          </w:p>
        </w:tc>
      </w:tr>
    </w:tbl>
    <w:p w:rsidR="00115442" w:rsidRPr="00115442" w:rsidRDefault="00115442" w:rsidP="00115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 xml:space="preserve">                   В  целях  внесения  изменений в  муниципальную    программу  </w:t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«Дорожная деятельность в отношении автомобильных дорог местного значения в границах населённых пунктов Писаревского сельского 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поселении»,</w:t>
      </w:r>
      <w:r w:rsidRPr="00115442">
        <w:rPr>
          <w:rFonts w:ascii="Times New Roman" w:eastAsia="Calibri" w:hAnsi="Times New Roman" w:cs="Times New Roman"/>
          <w:sz w:val="28"/>
          <w:szCs w:val="28"/>
        </w:rPr>
        <w:t xml:space="preserve"> утвержденную  постановлением администрации Писаревского сельского поселения  от 27.12.2013г. за № 76, руководствуясь   Уставом  Писаревского муниципального  образования.</w:t>
      </w:r>
    </w:p>
    <w:p w:rsidR="00115442" w:rsidRPr="00115442" w:rsidRDefault="00115442" w:rsidP="00115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115442" w:rsidRPr="00115442" w:rsidRDefault="00115442" w:rsidP="001154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Я Ю:</w:t>
      </w:r>
    </w:p>
    <w:p w:rsidR="00115442" w:rsidRPr="00115442" w:rsidRDefault="00115442" w:rsidP="001154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5442" w:rsidRPr="00115442" w:rsidRDefault="00115442" w:rsidP="0011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1.Внести в муниципальную программу «Дорожная деятельность в отношении автомобильных дорог местного значения в границах населённых пунктов Писаревского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2014-2017г.г.» следующие изменения согласно приложения (прилагается).</w:t>
      </w:r>
    </w:p>
    <w:p w:rsidR="00115442" w:rsidRPr="00115442" w:rsidRDefault="00115442" w:rsidP="0011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поселения.</w:t>
      </w:r>
    </w:p>
    <w:p w:rsidR="00115442" w:rsidRPr="00115442" w:rsidRDefault="00115442" w:rsidP="0011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115442" w:rsidRPr="00115442" w:rsidRDefault="00115442" w:rsidP="00115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5442" w:rsidRPr="00115442" w:rsidRDefault="00115442" w:rsidP="00115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5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Писаревского</w:t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115442" w:rsidRPr="00115442" w:rsidRDefault="00115442" w:rsidP="001154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  </w:t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В.И.   Шевцов                                </w:t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</w:t>
      </w:r>
      <w:r w:rsidRPr="0011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115442" w:rsidRPr="00115442" w:rsidRDefault="00115442" w:rsidP="00115442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bookmarkStart w:id="0" w:name="_GoBack"/>
      <w:bookmarkEnd w:id="0"/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</w:pPr>
      <w:r w:rsidRPr="001154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Утверждено </w:t>
      </w:r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</w:pPr>
      <w:r w:rsidRPr="001154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 Постановлению главы  </w:t>
      </w:r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</w:pPr>
      <w:r w:rsidRPr="001154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 Писаревского сельского поселения </w:t>
      </w:r>
    </w:p>
    <w:p w:rsidR="00115442" w:rsidRPr="00115442" w:rsidRDefault="00115442" w:rsidP="00115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ar-SA"/>
        </w:rPr>
      </w:pPr>
      <w:r w:rsidRPr="001154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от «03» _ 10 _ 2016 года №107 А </w:t>
      </w:r>
    </w:p>
    <w:p w:rsidR="00115442" w:rsidRPr="00115442" w:rsidRDefault="00115442" w:rsidP="0011544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115442" w:rsidRPr="00115442" w:rsidRDefault="00115442" w:rsidP="00115442">
      <w:pPr>
        <w:spacing w:after="200" w:line="276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15442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         </w:t>
      </w:r>
    </w:p>
    <w:p w:rsidR="00115442" w:rsidRPr="00115442" w:rsidRDefault="00115442" w:rsidP="001154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15442">
        <w:rPr>
          <w:rFonts w:ascii="Times New Roman" w:eastAsia="Calibri" w:hAnsi="Times New Roman" w:cs="Times New Roman"/>
          <w:b/>
          <w:caps/>
          <w:sz w:val="24"/>
          <w:szCs w:val="24"/>
        </w:rPr>
        <w:t>Мунипальная программа</w:t>
      </w:r>
    </w:p>
    <w:p w:rsidR="00115442" w:rsidRPr="00115442" w:rsidRDefault="00115442" w:rsidP="0011544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11544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«Дорожная деятельность в отношении автомобильных дорог местного значения в границах населённых пунктов Писаревского </w:t>
      </w:r>
      <w:proofErr w:type="gramStart"/>
      <w:r w:rsidRPr="0011544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сельского  поселения</w:t>
      </w:r>
      <w:proofErr w:type="gramEnd"/>
      <w:r w:rsidRPr="0011544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2014-2017г.г.»</w:t>
      </w:r>
    </w:p>
    <w:p w:rsidR="00115442" w:rsidRPr="00115442" w:rsidRDefault="00115442" w:rsidP="001154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36"/>
          <w:szCs w:val="24"/>
        </w:rPr>
      </w:pPr>
    </w:p>
    <w:p w:rsidR="00115442" w:rsidRPr="00115442" w:rsidRDefault="00115442" w:rsidP="001154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15442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Паспорт программы</w:t>
      </w:r>
    </w:p>
    <w:p w:rsidR="00115442" w:rsidRPr="00115442" w:rsidRDefault="00115442" w:rsidP="001154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15442">
        <w:rPr>
          <w:rFonts w:ascii="Times New Roman" w:eastAsia="Calibri" w:hAnsi="Times New Roman" w:cs="Times New Roman"/>
          <w:b/>
          <w:caps/>
          <w:sz w:val="24"/>
          <w:szCs w:val="24"/>
        </w:rPr>
        <w:t>Содержание проблемы и обоснование необходимости ее решения програмно-целевым методом</w:t>
      </w:r>
    </w:p>
    <w:p w:rsidR="00115442" w:rsidRPr="00115442" w:rsidRDefault="00115442" w:rsidP="001154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15442">
        <w:rPr>
          <w:rFonts w:ascii="Times New Roman" w:eastAsia="Calibri" w:hAnsi="Times New Roman" w:cs="Times New Roman"/>
          <w:b/>
          <w:caps/>
          <w:sz w:val="24"/>
          <w:szCs w:val="24"/>
        </w:rPr>
        <w:t>основные цели и задачи программы</w:t>
      </w:r>
    </w:p>
    <w:p w:rsidR="00115442" w:rsidRPr="00115442" w:rsidRDefault="00115442" w:rsidP="001154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15442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Перечень мероприятий программы</w:t>
      </w:r>
    </w:p>
    <w:p w:rsidR="00115442" w:rsidRPr="00115442" w:rsidRDefault="00115442" w:rsidP="001154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15442">
        <w:rPr>
          <w:rFonts w:ascii="Times New Roman" w:eastAsia="Calibri" w:hAnsi="Times New Roman" w:cs="Times New Roman"/>
          <w:b/>
          <w:caps/>
          <w:sz w:val="24"/>
          <w:szCs w:val="24"/>
        </w:rPr>
        <w:t>механизм реализации программы</w:t>
      </w:r>
    </w:p>
    <w:p w:rsidR="00115442" w:rsidRPr="00115442" w:rsidRDefault="00115442" w:rsidP="001154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15442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Оценка эффективности реализации программы.</w:t>
      </w:r>
    </w:p>
    <w:p w:rsidR="00115442" w:rsidRPr="00115442" w:rsidRDefault="00115442" w:rsidP="0011544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115442" w:rsidRPr="00115442" w:rsidRDefault="00115442" w:rsidP="001154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15442" w:rsidRPr="00115442" w:rsidRDefault="00115442" w:rsidP="0011544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115442" w:rsidRPr="00115442" w:rsidRDefault="00115442" w:rsidP="0011544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115442" w:rsidRPr="00115442" w:rsidRDefault="00115442" w:rsidP="0011544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115442" w:rsidRPr="00115442" w:rsidRDefault="00115442" w:rsidP="0011544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115442" w:rsidRPr="00115442" w:rsidRDefault="00115442" w:rsidP="00115442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115442" w:rsidRPr="00115442" w:rsidRDefault="00115442" w:rsidP="00115442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115442" w:rsidRPr="00115442" w:rsidRDefault="00115442" w:rsidP="00115442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115442" w:rsidRPr="00115442" w:rsidRDefault="00115442" w:rsidP="00115442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115442" w:rsidRPr="00115442" w:rsidRDefault="00115442" w:rsidP="00115442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15442">
        <w:rPr>
          <w:rFonts w:ascii="Times New Roman" w:eastAsia="Calibri" w:hAnsi="Times New Roman" w:cs="Times New Roman"/>
          <w:b/>
          <w:sz w:val="28"/>
        </w:rPr>
        <w:lastRenderedPageBreak/>
        <w:t>ПАСПОРТ МУНИЦИПАЛЬНОЙ    ПРОГРАММЫ</w:t>
      </w:r>
    </w:p>
    <w:tbl>
      <w:tblPr>
        <w:tblStyle w:val="a3"/>
        <w:tblW w:w="9536" w:type="dxa"/>
        <w:tblInd w:w="-147" w:type="dxa"/>
        <w:tblLook w:val="04A0" w:firstRow="1" w:lastRow="0" w:firstColumn="1" w:lastColumn="0" w:noHBand="0" w:noVBand="1"/>
      </w:tblPr>
      <w:tblGrid>
        <w:gridCol w:w="3970"/>
        <w:gridCol w:w="5566"/>
      </w:tblGrid>
      <w:tr w:rsidR="00115442" w:rsidRPr="00115442" w:rsidTr="00115442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>1.1 Наименование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1154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«Дорожная деятельность в отношении автомобильных дорог местного значения в границах населённых пунктов Писаревского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2014-2017г.г.»</w:t>
            </w:r>
          </w:p>
        </w:tc>
      </w:tr>
      <w:tr w:rsidR="00115442" w:rsidRPr="00115442" w:rsidTr="00115442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>1.2 Основание для разработки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1154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06.10.2003 года № 131-ФЗ </w:t>
            </w:r>
            <w:r w:rsidRPr="00115442">
              <w:rPr>
                <w:rFonts w:ascii="Times New Roman" w:hAnsi="Times New Roman"/>
                <w:sz w:val="24"/>
                <w:szCs w:val="24"/>
              </w:rPr>
              <w:t xml:space="preserve">«Об общих принципах организации местного самоуправления в Российской Федерации», Федеральным законом от 08.11.2007года № 257-ФЗ «Об автомобильных дорогах и дорожной деятельности в РФ и о внесении изменений в законодательные акты РФ». Уставом «Писаревского муниципального образования», </w:t>
            </w:r>
            <w:r w:rsidRPr="0011544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 № 74 от 27.12.2013г. Писаревского сельского поселения «Об утверждении Порядка разработки, утверждения и реализации муниципальных программ Писаревского сельского поселения</w:t>
            </w:r>
          </w:p>
        </w:tc>
      </w:tr>
      <w:tr w:rsidR="00115442" w:rsidRPr="00115442" w:rsidTr="00115442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 xml:space="preserve">1.3 Куратор программы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>1.4 Разработчик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>1.5 Исполнители программных мероприятий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 и организации различных форм собственности.</w:t>
            </w:r>
          </w:p>
        </w:tc>
      </w:tr>
      <w:tr w:rsidR="00115442" w:rsidRPr="00115442" w:rsidTr="00115442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>1.6 Основные цели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комплексного решения проблем по сохранению и развитию автомобильных дорог общего пользования местного значения, находящихся в границах </w:t>
            </w:r>
            <w:r w:rsidRPr="00115442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  <w:r w:rsidRPr="001154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Писаревского сельского поселения, обеспечивающих социально-экономические потребности населения Писаревского сельского поселения</w:t>
            </w:r>
          </w:p>
        </w:tc>
      </w:tr>
      <w:tr w:rsidR="00115442" w:rsidRPr="00115442" w:rsidTr="00115442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>1.7 Основные задачи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autoSpaceDE w:val="0"/>
              <w:autoSpaceDN w:val="0"/>
              <w:adjustRightInd w:val="0"/>
              <w:ind w:firstLine="11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115442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1) осуществление контроля над обеспечением сохранности автомобильных дорог местного значения;</w:t>
            </w:r>
          </w:p>
          <w:p w:rsidR="00115442" w:rsidRPr="00115442" w:rsidRDefault="00115442" w:rsidP="00115442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транспортной доступности отдаленных населенных пунктов;</w:t>
            </w:r>
          </w:p>
          <w:p w:rsidR="00115442" w:rsidRPr="00115442" w:rsidRDefault="00115442" w:rsidP="00115442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контроль качества содержания автомобильных дорог и выполнения подрядными организациями требований муниципальных контрактов;</w:t>
            </w:r>
          </w:p>
          <w:p w:rsidR="00115442" w:rsidRPr="00115442" w:rsidRDefault="00115442" w:rsidP="00115442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разработка и реализация нормативных правовых актов и организационных механизмов содержания и ремонта автомобильных дорог общего пользования;</w:t>
            </w:r>
          </w:p>
        </w:tc>
      </w:tr>
      <w:tr w:rsidR="00115442" w:rsidRPr="00115442" w:rsidTr="00115442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numPr>
                <w:ilvl w:val="1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 xml:space="preserve"> Сроки реализации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>2014-2017г.г.</w:t>
            </w:r>
          </w:p>
        </w:tc>
      </w:tr>
      <w:tr w:rsidR="00115442" w:rsidRPr="00115442" w:rsidTr="00115442">
        <w:trPr>
          <w:trHeight w:val="3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t>1.9 Перечень подпрограмм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Программа не содержит подпрограмм.</w:t>
            </w:r>
          </w:p>
        </w:tc>
      </w:tr>
      <w:tr w:rsidR="00115442" w:rsidRPr="00115442" w:rsidTr="00115442">
        <w:trPr>
          <w:trHeight w:val="19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24"/>
                <w:szCs w:val="24"/>
              </w:rPr>
            </w:pPr>
            <w:r w:rsidRPr="001154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1.10 Объёмы и источники финансирования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Общий объем финансирования Программы  </w:t>
            </w:r>
          </w:p>
          <w:p w:rsidR="00115442" w:rsidRPr="00115442" w:rsidRDefault="00115442" w:rsidP="0011544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- 3 842,96 тыс. рублей </w:t>
            </w:r>
          </w:p>
          <w:p w:rsidR="00115442" w:rsidRPr="00115442" w:rsidRDefault="00115442" w:rsidP="0011544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том числе по годам:</w:t>
            </w:r>
          </w:p>
          <w:p w:rsidR="00115442" w:rsidRPr="00115442" w:rsidRDefault="00115442" w:rsidP="00115442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2014 году- 1315,8 тыс. рублей</w:t>
            </w:r>
          </w:p>
          <w:p w:rsidR="00115442" w:rsidRPr="00115442" w:rsidRDefault="00115442" w:rsidP="0011544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2015 год -  744,4 тыс. рублей;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2016 год -  1 199,96 тыс. рублей;</w:t>
            </w:r>
          </w:p>
          <w:p w:rsidR="00115442" w:rsidRPr="00115442" w:rsidRDefault="00115442" w:rsidP="0011544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2017 год -  582,8 тыс. рублей;</w:t>
            </w:r>
          </w:p>
        </w:tc>
      </w:tr>
    </w:tbl>
    <w:p w:rsidR="00115442" w:rsidRPr="00115442" w:rsidRDefault="00115442" w:rsidP="0011544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15442" w:rsidRPr="00115442" w:rsidRDefault="00115442" w:rsidP="00115442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15442">
        <w:rPr>
          <w:rFonts w:ascii="Times New Roman" w:eastAsia="Calibri" w:hAnsi="Times New Roman" w:cs="Times New Roman"/>
          <w:b/>
          <w:sz w:val="28"/>
        </w:rPr>
        <w:t>Содержание проблемы и обоснование необходимости ее решения программно-целевым методом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Автомобильный транспорт как один из самых распространенных, мобильных видов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в отличие от других видов транспорта – автомобильный наиболее доступен, а автомобильные дороги – доступны абсолютно всем гражданам страны, водителям транспортных средств, пассажирам и пешеходам;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помимо высокой первоначальной стоимости строительства автомобильных дорог, их реконструкция, </w:t>
      </w:r>
      <w:proofErr w:type="gramStart"/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ремонт,  капитальный</w:t>
      </w:r>
      <w:proofErr w:type="gramEnd"/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ремонт и содержание  также требуют больших затрат.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Как и любой товар, автомобильная дорога обладает определенными потребительскими свойствами, а именно: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удобство, комфортность и безопасность передвижения; 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скоростная </w:t>
      </w:r>
      <w:proofErr w:type="gramStart"/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и  пропускная</w:t>
      </w:r>
      <w:proofErr w:type="gramEnd"/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способность; 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экономичность движения и стоимость содержания; 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- долговечность и экологическая безопасность.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Показателями улучшения состояния дорожной сети являются: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- снижение текущих издержек, в первую очередь, для пользователей автомобильных дорог;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- стимулирование общего экономического развития прилегающих территорий;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- экономия времени как для перевозки пассажиров, так и для прохождения грузов, находящихся в пути;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- снижение числа дорожно-транспортных происшествий и нанесенного материального ущерба;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- повышение комфорта и удобства поездок.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В целом улучшение дорожных условий приводит к: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- сокращению времени на перевозки грузов и пассажиров;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- повышению транспортной доступности;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- сокращению числа дорожно-транспортных происшествий;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- улучшению экологической ситуации.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Таким образом, дорожные условия оказывают влияние на все важные показатели экономического развития поселения.</w:t>
      </w:r>
    </w:p>
    <w:p w:rsidR="00115442" w:rsidRPr="00115442" w:rsidRDefault="00115442" w:rsidP="0011544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В настоящее время протяженность автомобильных дорог местного значения Писаревского сельского поселения составляет 24,780 км.</w:t>
      </w:r>
      <w:r w:rsidRPr="0011544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в том числе 4,8 км в асфальтобетонном исполнении; 20,8 км – грунтовых дорог. </w:t>
      </w:r>
    </w:p>
    <w:p w:rsidR="00115442" w:rsidRPr="00115442" w:rsidRDefault="00115442" w:rsidP="0011544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Для  соответствия</w:t>
      </w:r>
      <w:proofErr w:type="gramEnd"/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нормативным требованиям необходимо выполнение различных видов дорожных работ:</w:t>
      </w:r>
      <w:r w:rsidRPr="0011544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115442" w:rsidRPr="00115442" w:rsidRDefault="00115442" w:rsidP="0011544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115442" w:rsidRPr="00115442" w:rsidRDefault="00115442" w:rsidP="0011544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автомобильных дорогах поселения.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на автомобильных дорогах местного значения и сооружений на них.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Применение программно-целевого метода в развитии автомобильных дорог местного значения в Писаревском сельском поселении,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Реализация комплекса программных мероприятий сопряжена со следующими рисками: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местного значения;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Писаревского сельского поселения.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15442" w:rsidRPr="00115442" w:rsidRDefault="00115442" w:rsidP="00115442">
      <w:pPr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Основные цели и задачи программы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Для достижения основной цели Программы необходимо решить следующие задачи:</w:t>
      </w:r>
    </w:p>
    <w:p w:rsidR="00115442" w:rsidRPr="00115442" w:rsidRDefault="00115442" w:rsidP="001154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 автомобильных</w:t>
      </w:r>
      <w:proofErr w:type="gramEnd"/>
      <w:r w:rsidRPr="0011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местного значения, находящихся  в границах  населенного пункта Писаревского сельского поселения.</w:t>
      </w:r>
    </w:p>
    <w:p w:rsidR="00115442" w:rsidRPr="00115442" w:rsidRDefault="00115442" w:rsidP="001154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 уровня</w:t>
      </w:r>
      <w:proofErr w:type="gramEnd"/>
      <w:r w:rsidRPr="0011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содержания  сети автомобильных  дорог местного значения.</w:t>
      </w:r>
    </w:p>
    <w:p w:rsidR="00115442" w:rsidRPr="00115442" w:rsidRDefault="00115442" w:rsidP="001154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доли автомобильных дорог муниципального образования, не соответствующих нормативным требованиям.</w:t>
      </w:r>
    </w:p>
    <w:p w:rsidR="00115442" w:rsidRPr="00115442" w:rsidRDefault="00115442" w:rsidP="001154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безопасности дорожного движения на территории </w:t>
      </w:r>
      <w:r w:rsidRPr="0011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11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115442" w:rsidRPr="00115442" w:rsidRDefault="00115442" w:rsidP="0011544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 xml:space="preserve">Содействие внедрению перспективных технологий и стандартов </w:t>
      </w:r>
    </w:p>
    <w:p w:rsidR="00115442" w:rsidRPr="00115442" w:rsidRDefault="00115442" w:rsidP="001154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>в области дорожной деятельности;</w:t>
      </w:r>
    </w:p>
    <w:p w:rsidR="00115442" w:rsidRPr="00115442" w:rsidRDefault="00115442" w:rsidP="0011544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>Обеспечение эффективной и добросовестной конкуренции на рынке</w:t>
      </w:r>
    </w:p>
    <w:p w:rsidR="00115442" w:rsidRPr="00115442" w:rsidRDefault="00115442" w:rsidP="001154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>работ и (или) услуг при осуществлении дорожной деятельности;</w:t>
      </w:r>
    </w:p>
    <w:p w:rsidR="00115442" w:rsidRPr="00115442" w:rsidRDefault="00115442" w:rsidP="001154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>7. Улучшение инвестиционного климата в области использования автомобильных дорог и осуществления дорожной деятельности;</w:t>
      </w:r>
    </w:p>
    <w:p w:rsidR="00115442" w:rsidRPr="00115442" w:rsidRDefault="00115442" w:rsidP="00115442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>8. Обеспечение интеграции автомобильных дорог в международную   транспортную сеть.</w:t>
      </w:r>
    </w:p>
    <w:p w:rsidR="00115442" w:rsidRPr="00115442" w:rsidRDefault="00115442" w:rsidP="00115442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>9. Повышение безопасности дорожного движения (оборудование, освещение искусственных неровностей, систем светового оповещения, дорожной разметки)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45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Срок реализации Программы: 2014-2017 годы.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4.Перечень мероприятий программы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Style w:val="a3"/>
        <w:tblW w:w="97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1134"/>
        <w:gridCol w:w="993"/>
        <w:gridCol w:w="708"/>
        <w:gridCol w:w="1134"/>
        <w:gridCol w:w="851"/>
        <w:gridCol w:w="1275"/>
        <w:gridCol w:w="1136"/>
      </w:tblGrid>
      <w:tr w:rsidR="00115442" w:rsidRPr="00115442" w:rsidTr="00115442">
        <w:trPr>
          <w:trHeight w:val="1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№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Наименование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Срок исполнения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Объем финансирования,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Исполнитель программных мероприятий</w:t>
            </w:r>
          </w:p>
        </w:tc>
      </w:tr>
      <w:tr w:rsidR="00115442" w:rsidRPr="00115442" w:rsidTr="00115442">
        <w:trPr>
          <w:trHeight w:val="14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2014г.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2017г.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</w:tr>
      <w:tr w:rsidR="00115442" w:rsidRPr="00115442" w:rsidTr="00115442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9</w:t>
            </w:r>
          </w:p>
        </w:tc>
      </w:tr>
      <w:tr w:rsidR="00115442" w:rsidRPr="00115442" w:rsidTr="00115442">
        <w:trPr>
          <w:trHeight w:val="1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Ремонт автомобильной дороги по ул. Зерновая, 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п.1 отделение ГСС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383,19571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Ремонт автомобильной дороги по ул. Целинная, ул. Механизаторская в 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п. </w:t>
            </w:r>
            <w:proofErr w:type="spellStart"/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Иннокентьевский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207,65266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1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Ремонт участка автомобильной дороги по ул. Кирова в п. Центральные мастерские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1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Ремонт автомобильной дороги по ул. Тепличная в п. 4-е отделение ГСС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495,00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Текущий ремонт участка автомобильной дороги по ул. Чапаева в п. 4-е отделение ГСС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346,16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Текущий ремонт участка автомобильной дороги по ул. Мичурина в п. 4-е отделение ГСС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1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Ремонт автомобильной дороги по ул. Молодежная 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д. </w:t>
            </w:r>
            <w:proofErr w:type="spellStart"/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Булюшкина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Ремонт автомобильной дороги по ул. Лесная 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д. </w:t>
            </w:r>
            <w:proofErr w:type="spellStart"/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Булюшкина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1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Текущий ремонт участка автомобильной дороги по ул. Караваева в п. Центральные мастерские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Содержание автодорог в черте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724,95163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448,1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Дорожный фонд</w:t>
            </w:r>
          </w:p>
          <w:p w:rsidR="00115442" w:rsidRPr="00115442" w:rsidRDefault="00115442" w:rsidP="00115442">
            <w:pPr>
              <w:rPr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Приобретение и установка дорожных знаков: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Дорожный фонд</w:t>
            </w:r>
          </w:p>
          <w:p w:rsidR="00115442" w:rsidRPr="00115442" w:rsidRDefault="00115442" w:rsidP="00115442">
            <w:pPr>
              <w:rPr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sz w:val="18"/>
                <w:szCs w:val="18"/>
              </w:rPr>
            </w:pPr>
            <w:r w:rsidRPr="00115442">
              <w:rPr>
                <w:rFonts w:ascii="Times New Roman" w:hAnsi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</w:tr>
      <w:tr w:rsidR="00115442" w:rsidRPr="00115442" w:rsidTr="00115442">
        <w:trPr>
          <w:trHeight w:val="2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  <w:t>1315,8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  <w:t>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  <w:t>1 199,96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suppressAutoHyphens/>
              <w:autoSpaceDE w:val="0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115442"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  <w:t>582,8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2" w:rsidRPr="00115442" w:rsidRDefault="00115442" w:rsidP="001154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15442" w:rsidRPr="00115442" w:rsidRDefault="00115442" w:rsidP="0011544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15442" w:rsidRPr="00115442" w:rsidRDefault="00115442" w:rsidP="00115442">
      <w:pPr>
        <w:numPr>
          <w:ilvl w:val="0"/>
          <w:numId w:val="6"/>
        </w:num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Механизм реализации программы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Управление реализацией Программы </w:t>
      </w:r>
      <w:proofErr w:type="gramStart"/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 муниципальный</w:t>
      </w:r>
      <w:proofErr w:type="gramEnd"/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заказчик Программы – Администрация Писаревского сельского поселения.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Муниципальным заказчиком Программы выполняются следующие основные задачи: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экономический анализ эффективности программных проектов и мероприятий Программы;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подготовка предложений по составлению плана инвестиционных и текущих расходов на очередной период;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мониторинг выполнения показателей Программы и сбора оперативной отчетной информации.  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 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 реализацией Программы осуществляется администрацией Писаревского сельского поселения.</w:t>
      </w:r>
    </w:p>
    <w:p w:rsidR="00115442" w:rsidRPr="00115442" w:rsidRDefault="00115442" w:rsidP="00115442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>- исполнитель программы администрация Писаревского сельского поселения.</w:t>
      </w:r>
    </w:p>
    <w:p w:rsidR="00115442" w:rsidRPr="00115442" w:rsidRDefault="00115442" w:rsidP="00115442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>- порядок и сроки предоставления заявок на получение межбюджетных субсидий устанавливаются министерством строительства, дорожного хозяйства Иркутской области.</w:t>
      </w:r>
    </w:p>
    <w:p w:rsidR="00115442" w:rsidRPr="00115442" w:rsidRDefault="00115442" w:rsidP="00115442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>- Организации, выполняющие работы по муниципальным контрактам, привлекаются к участию в реализации программы в соответствии с Федеральным законом от 05 апреля за № 44-ФЗ «О контрактной системе в сфере закупок товаров, услуг для обеспечения государственных и муниципальных нужд».</w:t>
      </w:r>
    </w:p>
    <w:p w:rsidR="00115442" w:rsidRPr="00115442" w:rsidRDefault="00115442" w:rsidP="00115442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программы, и в том числе, по источникам финансирования.</w:t>
      </w:r>
    </w:p>
    <w:p w:rsidR="00115442" w:rsidRPr="00115442" w:rsidRDefault="00115442" w:rsidP="00115442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42">
        <w:rPr>
          <w:rFonts w:ascii="Times New Roman" w:eastAsia="Calibri" w:hAnsi="Times New Roman" w:cs="Times New Roman"/>
          <w:sz w:val="28"/>
          <w:szCs w:val="28"/>
        </w:rPr>
        <w:t>- осуществляет обобщение и подготовку информации о ходе ее реализации.</w:t>
      </w:r>
    </w:p>
    <w:p w:rsidR="00115442" w:rsidRPr="00115442" w:rsidRDefault="00115442" w:rsidP="00115442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442" w:rsidRPr="00115442" w:rsidRDefault="00115442" w:rsidP="0011544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15442" w:rsidRPr="00115442" w:rsidRDefault="00115442" w:rsidP="00115442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Оценка эффективности реализации программы</w:t>
      </w:r>
    </w:p>
    <w:p w:rsidR="00115442" w:rsidRPr="00115442" w:rsidRDefault="00115442" w:rsidP="0011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выполнить требования Федерального закона от 06.10.2003 года № 131-ФЗ «Об общих принципах организации местного самоуправления в Российской Федерации» в части содержания и строительства автомобильных дорог общего пользования местного значения, в границах населенного пункта Писаревского сельского поселения, что позволит повысить уровень жизнедеятельности населения.</w:t>
      </w:r>
    </w:p>
    <w:p w:rsidR="00115442" w:rsidRPr="00115442" w:rsidRDefault="00115442" w:rsidP="0011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также реализовать требования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части осуществления полномочий органов местного самоуправления в области использования автомобильных дорог и осуществления дорожной деятельности»</w:t>
      </w:r>
    </w:p>
    <w:p w:rsidR="00115442" w:rsidRPr="00115442" w:rsidRDefault="00115442" w:rsidP="001154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5442">
        <w:rPr>
          <w:rFonts w:ascii="Times New Roman" w:eastAsia="Arial" w:hAnsi="Times New Roman" w:cs="Times New Roman"/>
          <w:sz w:val="28"/>
          <w:szCs w:val="28"/>
          <w:lang w:eastAsia="ar-SA"/>
        </w:rPr>
        <w:t>Эффективность реализации Программы зависит от результатов, полученных в ходе осуществления мероприятий программы.</w:t>
      </w:r>
    </w:p>
    <w:p w:rsidR="00115442" w:rsidRPr="00115442" w:rsidRDefault="00115442" w:rsidP="001154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115442">
        <w:rPr>
          <w:rFonts w:ascii="Times New Roman" w:eastAsia="Calibri" w:hAnsi="Times New Roman" w:cs="Times New Roman"/>
          <w:sz w:val="28"/>
        </w:rPr>
        <w:t xml:space="preserve"> Эффективность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</w:t>
      </w:r>
    </w:p>
    <w:p w:rsidR="00115442" w:rsidRPr="00115442" w:rsidRDefault="00115442" w:rsidP="001154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115442">
        <w:rPr>
          <w:rFonts w:ascii="Times New Roman" w:eastAsia="Calibri" w:hAnsi="Times New Roman" w:cs="Times New Roman"/>
          <w:sz w:val="28"/>
        </w:rPr>
        <w:t>К числу социально-экономических последствий ремонта автомобильных дорого местного значения относятся:</w:t>
      </w:r>
    </w:p>
    <w:p w:rsidR="00115442" w:rsidRPr="00115442" w:rsidRDefault="00115442" w:rsidP="001154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115442">
        <w:rPr>
          <w:rFonts w:ascii="Times New Roman" w:eastAsia="Calibri" w:hAnsi="Times New Roman" w:cs="Times New Roman"/>
          <w:sz w:val="28"/>
        </w:rPr>
        <w:t>- повышение транспортной доступности за счет ремонта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</w:t>
      </w:r>
    </w:p>
    <w:p w:rsidR="00115442" w:rsidRPr="00115442" w:rsidRDefault="00115442" w:rsidP="001154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115442">
        <w:rPr>
          <w:rFonts w:ascii="Times New Roman" w:eastAsia="Calibri" w:hAnsi="Times New Roman" w:cs="Times New Roman"/>
          <w:sz w:val="28"/>
        </w:rPr>
        <w:t xml:space="preserve">- </w:t>
      </w:r>
      <w:r w:rsidRPr="00115442">
        <w:rPr>
          <w:rFonts w:ascii="Times New Roman" w:eastAsia="Calibri" w:hAnsi="Times New Roman" w:cs="Times New Roman"/>
          <w:color w:val="000000"/>
          <w:sz w:val="28"/>
          <w:szCs w:val="18"/>
        </w:rPr>
        <w:t>сокращение доли ДТП, совершению которых сопутствовало наличие неудовлетворительных дорожных условий</w:t>
      </w:r>
    </w:p>
    <w:p w:rsidR="00115442" w:rsidRPr="00115442" w:rsidRDefault="00115442" w:rsidP="001154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115442">
        <w:rPr>
          <w:rFonts w:ascii="Times New Roman" w:eastAsia="Calibri" w:hAnsi="Times New Roman" w:cs="Times New Roman"/>
          <w:color w:val="000000"/>
          <w:sz w:val="28"/>
          <w:szCs w:val="18"/>
        </w:rPr>
        <w:t>-</w:t>
      </w:r>
      <w:r w:rsidRPr="00115442">
        <w:rPr>
          <w:rFonts w:ascii="Times New Roman" w:eastAsia="Calibri" w:hAnsi="Times New Roman" w:cs="Times New Roman"/>
          <w:color w:val="000000"/>
          <w:szCs w:val="18"/>
        </w:rPr>
        <w:t xml:space="preserve"> </w:t>
      </w:r>
      <w:r w:rsidRPr="00115442">
        <w:rPr>
          <w:rFonts w:ascii="Times New Roman" w:eastAsia="Calibri" w:hAnsi="Times New Roman" w:cs="Times New Roman"/>
          <w:color w:val="000000"/>
          <w:sz w:val="28"/>
          <w:szCs w:val="18"/>
        </w:rPr>
        <w:t>сокращение доли протяженности автомобильных дорог местного значения в границах населенных пунктов, не отвечающих нормативным</w:t>
      </w:r>
      <w:r w:rsidRPr="00115442">
        <w:rPr>
          <w:rFonts w:ascii="Times New Roman" w:eastAsia="Calibri" w:hAnsi="Times New Roman" w:cs="Times New Roman"/>
          <w:color w:val="000000"/>
          <w:sz w:val="28"/>
          <w:szCs w:val="18"/>
        </w:rPr>
        <w:br/>
        <w:t>требованиям, в общей протяженности автомобильных дорог местного значения до 34 %</w:t>
      </w:r>
    </w:p>
    <w:p w:rsidR="00115442" w:rsidRPr="00115442" w:rsidRDefault="00115442" w:rsidP="001154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</w:p>
    <w:tbl>
      <w:tblPr>
        <w:tblStyle w:val="a3"/>
        <w:tblW w:w="9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"/>
        <w:gridCol w:w="2539"/>
        <w:gridCol w:w="889"/>
        <w:gridCol w:w="1397"/>
        <w:gridCol w:w="1143"/>
        <w:gridCol w:w="1016"/>
        <w:gridCol w:w="888"/>
        <w:gridCol w:w="1018"/>
      </w:tblGrid>
      <w:tr w:rsidR="00115442" w:rsidRPr="00115442" w:rsidTr="00115442">
        <w:trPr>
          <w:trHeight w:val="27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115442" w:rsidRPr="00115442" w:rsidTr="00115442">
        <w:trPr>
          <w:trHeight w:val="291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программы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годам:</w:t>
            </w:r>
          </w:p>
        </w:tc>
      </w:tr>
      <w:tr w:rsidR="00115442" w:rsidRPr="00115442" w:rsidTr="00115442">
        <w:trPr>
          <w:trHeight w:val="56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2017г.</w:t>
            </w:r>
          </w:p>
        </w:tc>
      </w:tr>
      <w:tr w:rsidR="00115442" w:rsidRPr="00115442" w:rsidTr="00115442">
        <w:trPr>
          <w:trHeight w:val="9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Снижение доли автомобильных дорог, не соответствующих нормативным требованиям 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10%</w:t>
            </w:r>
          </w:p>
        </w:tc>
      </w:tr>
      <w:tr w:rsidR="00115442" w:rsidRPr="00115442" w:rsidTr="00115442">
        <w:trPr>
          <w:trHeight w:val="55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2" w:rsidRPr="00115442" w:rsidRDefault="00115442" w:rsidP="001154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42">
              <w:rPr>
                <w:rFonts w:ascii="Times New Roman" w:hAnsi="Times New Roman"/>
                <w:color w:val="000000"/>
                <w:sz w:val="20"/>
                <w:szCs w:val="20"/>
              </w:rPr>
              <w:t>8%</w:t>
            </w:r>
          </w:p>
        </w:tc>
      </w:tr>
    </w:tbl>
    <w:p w:rsidR="00115442" w:rsidRPr="00115442" w:rsidRDefault="00115442" w:rsidP="00115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15442" w:rsidRPr="00115442" w:rsidRDefault="00115442" w:rsidP="001154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15442">
        <w:rPr>
          <w:rFonts w:ascii="Times New Roman" w:eastAsia="Calibri" w:hAnsi="Times New Roman" w:cs="Times New Roman"/>
          <w:sz w:val="28"/>
        </w:rPr>
        <w:t xml:space="preserve">Последовательная реализация мероприятий Программы будет способствовать повышению скорости, удобства и безопасности движения на </w:t>
      </w:r>
      <w:r w:rsidRPr="00115442">
        <w:rPr>
          <w:rFonts w:ascii="Times New Roman" w:eastAsia="Calibri" w:hAnsi="Times New Roman" w:cs="Times New Roman"/>
          <w:sz w:val="28"/>
        </w:rPr>
        <w:lastRenderedPageBreak/>
        <w:t>автомобильных дорогах местного значения Писаревского сельского поселения.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8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9"/>
    <w:rsid w:val="00067859"/>
    <w:rsid w:val="00115442"/>
    <w:rsid w:val="00327BC4"/>
    <w:rsid w:val="006C5E73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58070-7203-4D4A-BC5C-B00D103A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4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2661</Words>
  <Characters>15168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2017-04-21T07:46:00Z</dcterms:created>
  <dcterms:modified xsi:type="dcterms:W3CDTF">2017-04-21T07:47:00Z</dcterms:modified>
</cp:coreProperties>
</file>