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Инициативные проекты «Есть Решение».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территории Писаревского сельского поселения в этом году реализовано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инициативных проектов:</w:t>
      </w:r>
    </w:p>
    <w:tbl>
      <w:tblPr>
        <w:tblStyle w:val="a3"/>
        <w:tblW w:w="10632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48"/>
        <w:gridCol w:w="1517"/>
        <w:gridCol w:w="1667"/>
        <w:gridCol w:w="1718"/>
        <w:gridCol w:w="1718"/>
        <w:gridCol w:w="2263"/>
      </w:tblGrid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Наименование проекта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Населенный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пункт реализации проекта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Сумма проекта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(руб.)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Инициаторы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Исполнитель 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Результат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Возрождение спорта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п. 1-е отделение ГСС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80 000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Актив ТОС «Березовый край»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Образование Тулунского района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школу приобретено: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Мячи (волейбольный, баскетбольный, футбольный) 9 скакалок, 6 обручей, лыжи пластиковые в сборе с ботинками 6  пар. Уличный спортивно-игровой комплекс «Юный Атлет», мяч для метания малый 0,5 кг,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Палки гимнастические 10 шт., мяч тактильный диаметр 25 – 3 шт., мяч тактильный диаметр 14 – 3 шт., мяч теннисный – 3 шт., набор кегли – 1 шт., бадминтон (мяч+валанчик) – 2 шт., гантели 0,5 кг – 4 шт.,  гимнастические коврики 8 шт.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Аллея победы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п. 4-е отделение ГСС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660 000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Актив Ассоциации ТОС Тулунского района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Администрация Писаревского сельского поселения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На территории п. 4-е отделение ГСС создана Аллея победы: Выложен тротуар плиткой, установлены скамейки, урны, кашпо, фонари. 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Вклад в будущее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д. Булюшкина 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250 000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Инициативные жители деревни Булюшкина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Образование Тулунского района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детский сад приобретено: кабинки, столы для групповых занятий, развивающее оборудование для группы, столы в столовую, стулья, шкафы для игрушек, небольшой игровой уличный комплекс.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Школа будущего 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Булюшкина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400 000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Актив ТОС «Деревенька»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Образование Тулунского района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школу приобретены ноутбук, 3д принтер, мультимедийная система, столы для конструирования.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Островок детства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п. 4-е отделение ГСС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400 000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Активные жители поселка 4-е отделение ГСС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Образование Тулунского района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детский сад Колосок приобретены: 2 ноутбука, 1 компьютер, 15 детских кроватей, 8 – детских прямоугольных столов, шкафы для игрушек.</w:t>
            </w:r>
          </w:p>
        </w:tc>
      </w:tr>
      <w:tr>
        <w:trPr/>
        <w:tc>
          <w:tcPr>
            <w:tcW w:w="17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Территория развития</w:t>
            </w:r>
          </w:p>
        </w:tc>
        <w:tc>
          <w:tcPr>
            <w:tcW w:w="15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п. 4-е отделение ГСС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400 000</w:t>
            </w:r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Родители учеников</w:t>
            </w:r>
            <w:bookmarkStart w:id="0" w:name="_GoBack"/>
            <w:bookmarkEnd w:id="0"/>
          </w:p>
        </w:tc>
        <w:tc>
          <w:tcPr>
            <w:tcW w:w="1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Образование Тулунского района</w:t>
            </w:r>
          </w:p>
        </w:tc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В школу приобретены: школьные круглые столы, стулья, кресло-мешки, открытые полки для книг, шахматные столы, настольные игры, патриотический уголок, звуковое оборудование, телевизор, звуковая аппаратура. 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a69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LibreOffice/7.3.7.2$Linux_X86_64 LibreOffice_project/30$Build-2</Application>
  <AppVersion>15.0000</AppVersion>
  <Pages>2</Pages>
  <Words>277</Words>
  <Characters>1783</Characters>
  <CharactersWithSpaces>2026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2024-07-29T02:13:00Z</dcterms:created>
  <dc:creator>Элемент</dc:creator>
  <dc:description/>
  <dc:language>ru-RU</dc:language>
  <cp:lastModifiedBy/>
  <dcterms:modified xsi:type="dcterms:W3CDTF">2024-07-29T15:42:46Z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