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07017E" w:rsidRPr="00083FA8" w:rsidTr="00B46A3C">
        <w:tc>
          <w:tcPr>
            <w:tcW w:w="9355" w:type="dxa"/>
          </w:tcPr>
          <w:p w:rsidR="0007017E" w:rsidRPr="00944797" w:rsidRDefault="003B3D5A" w:rsidP="002E51E4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944797"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07017E" w:rsidRPr="00083FA8" w:rsidTr="00B46A3C">
        <w:trPr>
          <w:trHeight w:val="810"/>
        </w:trPr>
        <w:tc>
          <w:tcPr>
            <w:tcW w:w="9355" w:type="dxa"/>
          </w:tcPr>
          <w:p w:rsidR="0007017E" w:rsidRPr="00944797" w:rsidRDefault="0007017E" w:rsidP="002E51E4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944797">
              <w:rPr>
                <w:rFonts w:ascii="Times New Roman" w:hAnsi="Times New Roman"/>
                <w:b/>
                <w:spacing w:val="20"/>
                <w:sz w:val="28"/>
              </w:rPr>
              <w:t>Тулунский район</w:t>
            </w:r>
          </w:p>
          <w:p w:rsidR="00B46A3C" w:rsidRDefault="00944797" w:rsidP="00944797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944797">
              <w:rPr>
                <w:rFonts w:ascii="Times New Roman" w:hAnsi="Times New Roman"/>
                <w:b/>
                <w:spacing w:val="20"/>
                <w:sz w:val="32"/>
              </w:rPr>
              <w:t>Администрация</w:t>
            </w:r>
          </w:p>
          <w:p w:rsidR="0007017E" w:rsidRPr="00326023" w:rsidRDefault="00B46A3C" w:rsidP="00326023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>Писаревского</w:t>
            </w:r>
            <w:r w:rsidR="00944797" w:rsidRPr="00944797">
              <w:rPr>
                <w:rFonts w:ascii="Times New Roman" w:hAnsi="Times New Roman"/>
                <w:b/>
                <w:spacing w:val="20"/>
                <w:sz w:val="32"/>
              </w:rPr>
              <w:t xml:space="preserve"> сельского поселения</w:t>
            </w:r>
          </w:p>
        </w:tc>
      </w:tr>
      <w:tr w:rsidR="0007017E" w:rsidRPr="00083FA8" w:rsidTr="00B46A3C">
        <w:tc>
          <w:tcPr>
            <w:tcW w:w="9355" w:type="dxa"/>
          </w:tcPr>
          <w:p w:rsidR="0007017E" w:rsidRPr="00083FA8" w:rsidRDefault="0007017E" w:rsidP="00083FA8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 w:rsidRPr="00083FA8"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07017E" w:rsidRPr="00083FA8" w:rsidTr="00B46A3C">
        <w:tc>
          <w:tcPr>
            <w:tcW w:w="9355" w:type="dxa"/>
          </w:tcPr>
          <w:p w:rsidR="0007017E" w:rsidRPr="00083FA8" w:rsidRDefault="0007017E" w:rsidP="00326023">
            <w:pPr>
              <w:pStyle w:val="a3"/>
              <w:ind w:right="-271"/>
              <w:jc w:val="left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07017E" w:rsidRPr="00083FA8" w:rsidTr="00B46A3C">
        <w:tc>
          <w:tcPr>
            <w:tcW w:w="9355" w:type="dxa"/>
          </w:tcPr>
          <w:p w:rsidR="0007017E" w:rsidRPr="00083FA8" w:rsidRDefault="0007017E" w:rsidP="002E51E4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07017E" w:rsidRPr="00083FA8" w:rsidTr="00B46A3C">
        <w:tc>
          <w:tcPr>
            <w:tcW w:w="9355" w:type="dxa"/>
          </w:tcPr>
          <w:p w:rsidR="0007017E" w:rsidRPr="00083FA8" w:rsidRDefault="00944797" w:rsidP="002E51E4">
            <w:pPr>
              <w:pStyle w:val="a3"/>
              <w:ind w:right="-27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"</w:t>
            </w:r>
            <w:r w:rsidR="001B2378">
              <w:rPr>
                <w:rFonts w:ascii="Times New Roman" w:hAnsi="Times New Roman"/>
                <w:b/>
                <w:spacing w:val="20"/>
                <w:sz w:val="28"/>
              </w:rPr>
              <w:t>1</w:t>
            </w:r>
            <w:r w:rsidR="008D3198">
              <w:rPr>
                <w:rFonts w:ascii="Times New Roman" w:hAnsi="Times New Roman"/>
                <w:b/>
                <w:spacing w:val="20"/>
                <w:sz w:val="28"/>
              </w:rPr>
              <w:t>2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>"</w:t>
            </w:r>
            <w:r w:rsidR="008D3198">
              <w:rPr>
                <w:rFonts w:ascii="Times New Roman" w:hAnsi="Times New Roman"/>
                <w:b/>
                <w:spacing w:val="20"/>
                <w:sz w:val="28"/>
              </w:rPr>
              <w:t>февраля</w:t>
            </w:r>
            <w:r w:rsidR="00D112EC">
              <w:rPr>
                <w:rFonts w:ascii="Times New Roman" w:hAnsi="Times New Roman"/>
                <w:b/>
                <w:spacing w:val="20"/>
                <w:sz w:val="28"/>
              </w:rPr>
              <w:t xml:space="preserve"> </w:t>
            </w:r>
            <w:r w:rsidR="0007017E" w:rsidRPr="00083FA8">
              <w:rPr>
                <w:rFonts w:ascii="Times New Roman" w:hAnsi="Times New Roman"/>
                <w:b/>
                <w:spacing w:val="20"/>
                <w:sz w:val="28"/>
              </w:rPr>
              <w:t>201</w:t>
            </w:r>
            <w:r w:rsidR="00CE777C">
              <w:rPr>
                <w:rFonts w:ascii="Times New Roman" w:hAnsi="Times New Roman"/>
                <w:b/>
                <w:spacing w:val="20"/>
                <w:sz w:val="28"/>
              </w:rPr>
              <w:t>6</w:t>
            </w:r>
            <w:r w:rsidR="0007017E" w:rsidRPr="00083FA8">
              <w:rPr>
                <w:rFonts w:ascii="Times New Roman" w:hAnsi="Times New Roman"/>
                <w:b/>
                <w:spacing w:val="20"/>
                <w:sz w:val="28"/>
              </w:rPr>
              <w:t xml:space="preserve"> г</w:t>
            </w:r>
            <w:r w:rsidR="0007017E" w:rsidRPr="00083FA8">
              <w:rPr>
                <w:rFonts w:ascii="Times New Roman" w:hAnsi="Times New Roman"/>
                <w:spacing w:val="20"/>
                <w:sz w:val="28"/>
              </w:rPr>
              <w:t xml:space="preserve">.                                       </w:t>
            </w:r>
            <w:r w:rsidR="00E15E23">
              <w:rPr>
                <w:rFonts w:ascii="Times New Roman" w:hAnsi="Times New Roman"/>
                <w:spacing w:val="20"/>
                <w:sz w:val="28"/>
              </w:rPr>
              <w:t xml:space="preserve">       </w:t>
            </w:r>
            <w:r w:rsidR="0007017E" w:rsidRPr="00083FA8">
              <w:rPr>
                <w:rFonts w:ascii="Times New Roman" w:hAnsi="Times New Roman"/>
                <w:spacing w:val="20"/>
                <w:sz w:val="28"/>
              </w:rPr>
              <w:t xml:space="preserve">   № </w:t>
            </w:r>
            <w:r w:rsidR="00891C0E">
              <w:rPr>
                <w:rFonts w:ascii="Times New Roman" w:hAnsi="Times New Roman"/>
                <w:spacing w:val="20"/>
                <w:sz w:val="28"/>
              </w:rPr>
              <w:t>9</w:t>
            </w:r>
          </w:p>
          <w:p w:rsidR="0007017E" w:rsidRPr="00083FA8" w:rsidRDefault="0007017E" w:rsidP="002E51E4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07017E" w:rsidRPr="00083FA8" w:rsidTr="00B46A3C">
        <w:tc>
          <w:tcPr>
            <w:tcW w:w="9355" w:type="dxa"/>
          </w:tcPr>
          <w:p w:rsidR="0007017E" w:rsidRPr="008D3198" w:rsidRDefault="008D3198" w:rsidP="001336B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п. 4-ое отделение ГСС</w:t>
            </w:r>
          </w:p>
        </w:tc>
      </w:tr>
    </w:tbl>
    <w:p w:rsidR="0007017E" w:rsidRPr="00083FA8" w:rsidRDefault="0007017E" w:rsidP="000D6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4CB" w:rsidRPr="003B3D5A" w:rsidRDefault="00EA6A5A" w:rsidP="000D6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3D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 порядке</w:t>
      </w:r>
      <w:r w:rsidR="000D6D13" w:rsidRPr="003B3D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подготовки и утверждения</w:t>
      </w:r>
      <w:r w:rsidR="008424CB" w:rsidRPr="003B3D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D6D13" w:rsidRPr="003B3D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местных</w:t>
      </w:r>
    </w:p>
    <w:p w:rsidR="008424CB" w:rsidRPr="003B3D5A" w:rsidRDefault="000D6D13" w:rsidP="009447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3D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нормативов градостроительного</w:t>
      </w:r>
      <w:r w:rsidR="008424CB" w:rsidRPr="003B3D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B3D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проектирования</w:t>
      </w:r>
    </w:p>
    <w:p w:rsidR="008424CB" w:rsidRPr="003B3D5A" w:rsidRDefault="008D3198" w:rsidP="009447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3D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Писаревского </w:t>
      </w:r>
      <w:r w:rsidR="00944797" w:rsidRPr="003B3D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сельского поселения</w:t>
      </w:r>
      <w:r w:rsidR="008424CB" w:rsidRPr="003B3D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24CB" w:rsidRPr="003B3D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Тулунского </w:t>
      </w:r>
    </w:p>
    <w:p w:rsidR="000D6D13" w:rsidRPr="003B3D5A" w:rsidRDefault="008424CB" w:rsidP="009447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3D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района Иркутской области</w:t>
      </w:r>
      <w:r w:rsidR="000D6D13" w:rsidRPr="003B3D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внесения в них изменений</w:t>
      </w:r>
    </w:p>
    <w:p w:rsidR="000D6D13" w:rsidRPr="00CE777C" w:rsidRDefault="000D6D13" w:rsidP="000D6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017E" w:rsidRPr="00CE777C" w:rsidRDefault="0007017E" w:rsidP="008D31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777C">
        <w:rPr>
          <w:rFonts w:ascii="Times New Roman" w:hAnsi="Times New Roman" w:cs="Times New Roman"/>
          <w:sz w:val="24"/>
          <w:szCs w:val="24"/>
        </w:rPr>
        <w:t>Руководствуясь</w:t>
      </w:r>
      <w:r w:rsidR="0058038E" w:rsidRPr="00CE777C">
        <w:rPr>
          <w:rFonts w:ascii="Times New Roman" w:hAnsi="Times New Roman" w:cs="Times New Roman"/>
          <w:sz w:val="24"/>
          <w:szCs w:val="24"/>
        </w:rPr>
        <w:t xml:space="preserve"> </w:t>
      </w:r>
      <w:r w:rsidR="00944797" w:rsidRPr="00CE777C">
        <w:rPr>
          <w:rFonts w:ascii="Times New Roman" w:hAnsi="Times New Roman" w:cs="Times New Roman"/>
          <w:sz w:val="24"/>
          <w:szCs w:val="24"/>
        </w:rPr>
        <w:t>ст. 29.4 Градостроительного кодекса Российской Федерации, ст.</w:t>
      </w:r>
      <w:r w:rsidR="00EA6A5A">
        <w:rPr>
          <w:rFonts w:ascii="Times New Roman" w:hAnsi="Times New Roman" w:cs="Times New Roman"/>
          <w:sz w:val="24"/>
          <w:szCs w:val="24"/>
        </w:rPr>
        <w:t xml:space="preserve"> </w:t>
      </w:r>
      <w:r w:rsidR="00944797" w:rsidRPr="00CE777C">
        <w:rPr>
          <w:rFonts w:ascii="Times New Roman" w:hAnsi="Times New Roman" w:cs="Times New Roman"/>
          <w:sz w:val="24"/>
          <w:szCs w:val="24"/>
        </w:rPr>
        <w:t xml:space="preserve">ст. 14, 17, 35 Федерального закона от 06.10.2003 № 131-ФЗ «Об общих принципах организации местного самоуправления в Российской Федерации», </w:t>
      </w:r>
      <w:r w:rsidR="00944797" w:rsidRPr="00CE777C">
        <w:rPr>
          <w:rFonts w:ascii="Times New Roman" w:hAnsi="Times New Roman" w:cs="Times New Roman"/>
          <w:color w:val="000000" w:themeColor="text1"/>
          <w:sz w:val="24"/>
          <w:szCs w:val="24"/>
        </w:rPr>
        <w:t>ст. 1 Закона Иркутской области от 28.11.2014 № 138-ОЗ «О закреплении за сельскими поселениями Иркутской области вопросов местного значения</w:t>
      </w:r>
      <w:r w:rsidR="008D3198" w:rsidRPr="00CE7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bookmarkStart w:id="0" w:name="_GoBack"/>
      <w:bookmarkEnd w:id="0"/>
      <w:r w:rsidR="00326023" w:rsidRPr="00CE777C">
        <w:rPr>
          <w:rFonts w:ascii="Times New Roman" w:hAnsi="Times New Roman" w:cs="Times New Roman"/>
          <w:color w:val="000000" w:themeColor="text1"/>
          <w:sz w:val="24"/>
          <w:szCs w:val="24"/>
        </w:rPr>
        <w:t>Уставом</w:t>
      </w:r>
      <w:r w:rsidR="00326023" w:rsidRPr="00CE777C">
        <w:rPr>
          <w:rFonts w:ascii="Times New Roman" w:hAnsi="Times New Roman" w:cs="Times New Roman"/>
          <w:sz w:val="24"/>
          <w:szCs w:val="24"/>
        </w:rPr>
        <w:t xml:space="preserve"> Писаревского</w:t>
      </w:r>
      <w:r w:rsidR="008D3198">
        <w:rPr>
          <w:rFonts w:ascii="Times New Roman" w:hAnsi="Times New Roman" w:cs="Times New Roman"/>
          <w:sz w:val="24"/>
          <w:szCs w:val="24"/>
        </w:rPr>
        <w:t xml:space="preserve"> </w:t>
      </w:r>
      <w:r w:rsidR="00195C52" w:rsidRPr="00CE777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E15E23" w:rsidRPr="00CE777C">
        <w:rPr>
          <w:rFonts w:ascii="Times New Roman" w:hAnsi="Times New Roman" w:cs="Times New Roman"/>
          <w:sz w:val="24"/>
          <w:szCs w:val="24"/>
        </w:rPr>
        <w:t>,</w:t>
      </w:r>
    </w:p>
    <w:p w:rsidR="00E15E23" w:rsidRPr="00CE777C" w:rsidRDefault="00E15E23" w:rsidP="005803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E23" w:rsidRDefault="000D6D13" w:rsidP="00BB30E0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</w:t>
      </w:r>
      <w:r w:rsidR="002001DE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6A5A" w:rsidRPr="00CE777C" w:rsidRDefault="00EA6A5A" w:rsidP="00BB30E0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D13" w:rsidRPr="00CE777C" w:rsidRDefault="000D6D13" w:rsidP="00EA6A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1.  </w:t>
      </w:r>
      <w:r w:rsidR="008D3198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подготовки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198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утверждения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местных нормативов градостроительного проектирования </w:t>
      </w:r>
      <w:r w:rsidR="008D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Писаревского </w:t>
      </w:r>
      <w:r w:rsidR="00195C5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4E436D" w:rsidRPr="00CE777C">
        <w:rPr>
          <w:rFonts w:ascii="Times New Roman" w:hAnsi="Times New Roman" w:cs="Times New Roman"/>
          <w:sz w:val="24"/>
          <w:szCs w:val="24"/>
        </w:rPr>
        <w:t xml:space="preserve"> </w:t>
      </w:r>
      <w:r w:rsidR="004E436D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Тулунского района Иркутской области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внесения в них изменений</w:t>
      </w:r>
      <w:r w:rsidR="0007017E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8D3198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 1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0D6D13" w:rsidRPr="00CE777C" w:rsidRDefault="000D6D13" w:rsidP="00EA6A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</w:t>
      </w:r>
      <w:r w:rsidR="008D3198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 перечень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объектов местного значения, для которых при разработке местных нормативов градостроительного проектирования </w:t>
      </w:r>
      <w:r w:rsidR="008D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Писаревского </w:t>
      </w:r>
      <w:r w:rsidR="00195C5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36D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Тулунского района Иркутской области 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устанавливаются расчетные показатели минимально допустимого уровня </w:t>
      </w:r>
      <w:r w:rsidR="008D3198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обеспеченности и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 допустимого уровня территориальной доступности таких объектов для населения </w:t>
      </w:r>
      <w:r w:rsidR="008D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Писаревского </w:t>
      </w:r>
      <w:r w:rsidR="00195C5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07017E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2 к настоящему постановлению.</w:t>
      </w:r>
    </w:p>
    <w:p w:rsidR="000D6D13" w:rsidRPr="00CE777C" w:rsidRDefault="000D6D13" w:rsidP="00EA6A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данное постановление </w:t>
      </w:r>
      <w:r w:rsidR="008D3198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газете</w:t>
      </w:r>
      <w:r w:rsidR="008D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C5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D319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Писаревский</w:t>
      </w:r>
      <w:r w:rsidR="00195C5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вестник"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разместить на официальном сайте администрации </w:t>
      </w:r>
      <w:r w:rsidR="008D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Писаревского </w:t>
      </w:r>
      <w:r w:rsidR="00195C5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6D13" w:rsidRPr="00CE777C" w:rsidRDefault="0007017E" w:rsidP="00EA6A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</w:t>
      </w:r>
      <w:r w:rsidR="00195C5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  <w:r w:rsidR="00A07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7E4" w:rsidRPr="00CE777C" w:rsidRDefault="003C57E4" w:rsidP="000D6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17E" w:rsidRDefault="0007017E" w:rsidP="000D6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A5A" w:rsidRPr="00CE777C" w:rsidRDefault="00EA6A5A" w:rsidP="000D6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198" w:rsidRDefault="00195C52" w:rsidP="00EA6A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8D319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Писаревского</w:t>
      </w:r>
    </w:p>
    <w:p w:rsidR="000D6D13" w:rsidRPr="00CE777C" w:rsidRDefault="00DE6E93" w:rsidP="00EA6A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</w:t>
      </w:r>
      <w:r w:rsidR="00195C5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D31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D31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D31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D31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 И. Шевцов</w:t>
      </w:r>
    </w:p>
    <w:p w:rsidR="00DE6E93" w:rsidRDefault="00DE6E93" w:rsidP="00B4699D">
      <w:pPr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92" w:rsidRDefault="00A07392" w:rsidP="00B4699D">
      <w:pPr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92" w:rsidRDefault="00A07392" w:rsidP="00B4699D">
      <w:pPr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92" w:rsidRDefault="00A07392" w:rsidP="00B4699D">
      <w:pPr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92" w:rsidRDefault="00A07392" w:rsidP="00B4699D">
      <w:pPr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92" w:rsidRDefault="00A07392" w:rsidP="00B4699D">
      <w:pPr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59D" w:rsidRDefault="00CD559D" w:rsidP="00B4699D">
      <w:pPr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59D" w:rsidRPr="00A07392" w:rsidRDefault="00CD559D" w:rsidP="00B4699D">
      <w:pPr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A5A" w:rsidRDefault="00EA6A5A" w:rsidP="00B4699D">
      <w:pPr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A5A" w:rsidRDefault="00EA6A5A" w:rsidP="00B4699D">
      <w:pPr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23" w:rsidRDefault="00326023" w:rsidP="00B4699D">
      <w:pPr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23" w:rsidRDefault="00326023" w:rsidP="00B4699D">
      <w:pPr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D13" w:rsidRPr="006954DB" w:rsidRDefault="000D6D13" w:rsidP="00B4699D">
      <w:pPr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6954D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1</w:t>
      </w:r>
    </w:p>
    <w:p w:rsidR="000D6D13" w:rsidRPr="006954DB" w:rsidRDefault="000D6D13" w:rsidP="003C57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54DB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постановлению</w:t>
      </w:r>
    </w:p>
    <w:p w:rsidR="00B4699D" w:rsidRPr="006954DB" w:rsidRDefault="000D6D13" w:rsidP="00B4699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54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</w:t>
      </w:r>
      <w:r w:rsidR="003260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Писаревского </w:t>
      </w:r>
    </w:p>
    <w:p w:rsidR="000D6D13" w:rsidRPr="006954DB" w:rsidRDefault="00B4699D" w:rsidP="00B4699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54DB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сельского поселения</w:t>
      </w:r>
    </w:p>
    <w:p w:rsidR="000D6D13" w:rsidRPr="006954DB" w:rsidRDefault="000D6D13" w:rsidP="003C57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54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от </w:t>
      </w:r>
      <w:r w:rsidR="001070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12 февраля </w:t>
      </w:r>
      <w:r w:rsidR="003B3D5A" w:rsidRPr="001B2378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3B3D5A" w:rsidRPr="006954DB">
        <w:rPr>
          <w:rFonts w:ascii="Times New Roman" w:eastAsia="Times New Roman" w:hAnsi="Times New Roman" w:cs="Times New Roman"/>
          <w:sz w:val="18"/>
          <w:szCs w:val="18"/>
          <w:lang w:eastAsia="ru-RU"/>
        </w:rPr>
        <w:t>01</w:t>
      </w:r>
      <w:r w:rsidR="003B3D5A" w:rsidRPr="001B2378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="003B3D5A" w:rsidRPr="006954DB">
        <w:rPr>
          <w:rFonts w:ascii="Times New Roman" w:eastAsia="Times New Roman" w:hAnsi="Times New Roman" w:cs="Times New Roman"/>
          <w:sz w:val="18"/>
          <w:szCs w:val="18"/>
          <w:lang w:eastAsia="ru-RU"/>
        </w:rPr>
        <w:t>г №</w:t>
      </w:r>
      <w:r w:rsidR="00D112EC" w:rsidRPr="006954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0709C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</w:p>
    <w:p w:rsidR="000D6D13" w:rsidRPr="00CE777C" w:rsidRDefault="000D6D13" w:rsidP="000D6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6D13" w:rsidRPr="00CE777C" w:rsidRDefault="000D6D13" w:rsidP="003C57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4E436D" w:rsidRPr="00CE777C" w:rsidRDefault="000D6D13" w:rsidP="004E43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и утверждения местных нормативов градостроительного проектирования </w:t>
      </w:r>
      <w:r w:rsidR="008D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Писаревского </w:t>
      </w:r>
      <w:r w:rsidR="00195C5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4E436D" w:rsidRPr="00CE777C">
        <w:rPr>
          <w:rFonts w:ascii="Times New Roman" w:hAnsi="Times New Roman" w:cs="Times New Roman"/>
          <w:sz w:val="24"/>
          <w:szCs w:val="24"/>
        </w:rPr>
        <w:t xml:space="preserve"> </w:t>
      </w:r>
      <w:r w:rsidR="004E436D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Тулунского </w:t>
      </w:r>
    </w:p>
    <w:p w:rsidR="000D6D13" w:rsidRPr="00CE777C" w:rsidRDefault="004E436D" w:rsidP="004E43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Иркутской области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внесения в них изменений</w:t>
      </w:r>
    </w:p>
    <w:p w:rsidR="000D6D13" w:rsidRPr="00CE777C" w:rsidRDefault="000D6D13" w:rsidP="000D6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6D13" w:rsidRPr="00CE777C" w:rsidRDefault="000D6D13" w:rsidP="003C57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0D6D13" w:rsidRPr="00CE777C" w:rsidRDefault="00891C0E" w:rsidP="004E436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Настоящий порядок о местных нормативах градостроительного проектирования </w:t>
      </w:r>
      <w:r w:rsidR="008D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Писаревского </w:t>
      </w:r>
      <w:r w:rsidR="00195C5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Порядок) определяет порядок подготовки и утверждения местных нормативов градостроительного проектирования </w:t>
      </w:r>
      <w:r w:rsidR="00EA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Писаревского </w:t>
      </w:r>
      <w:r w:rsidR="00195C5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4E436D" w:rsidRPr="00CE777C">
        <w:rPr>
          <w:rFonts w:ascii="Times New Roman" w:hAnsi="Times New Roman" w:cs="Times New Roman"/>
          <w:sz w:val="24"/>
          <w:szCs w:val="24"/>
        </w:rPr>
        <w:t xml:space="preserve"> </w:t>
      </w:r>
      <w:r w:rsidR="004E436D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Тулунского района Иркутской области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внесения в них изменений (далее – местные нормативы).</w:t>
      </w:r>
    </w:p>
    <w:p w:rsidR="000D6D13" w:rsidRPr="00CE777C" w:rsidRDefault="00891C0E" w:rsidP="00882B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Местные нормативы устанавливают совокупность расчетных показателей минимально допустимого уровня обеспеченности объектами местного значения </w:t>
      </w:r>
      <w:r w:rsidR="00195C5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8D3198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 и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расчетных показателей максимально допустимого уровня территориальной доступности таких объектов для </w:t>
      </w:r>
      <w:r w:rsidR="008D3198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сельского</w:t>
      </w:r>
      <w:r w:rsidR="00195C5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6D13" w:rsidRPr="00CE777C" w:rsidRDefault="00891C0E" w:rsidP="00882B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Местные нормативы обязательны для использования, применения и соблюдения органами местного самоуправления, а </w:t>
      </w:r>
      <w:r w:rsidR="008D3198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 гражданами и юридическими лицами, осуществляющими градостроительную деятельность на территории </w:t>
      </w:r>
      <w:r w:rsidR="00195C5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при:</w:t>
      </w:r>
    </w:p>
    <w:p w:rsidR="000D6D13" w:rsidRPr="00CE777C" w:rsidRDefault="000D6D13" w:rsidP="00882B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разработке, согласовании, утверждении и реализации документов территориального планирования и градостроительного зонирования;</w:t>
      </w:r>
    </w:p>
    <w:p w:rsidR="000D6D13" w:rsidRPr="00CE777C" w:rsidRDefault="000D6D13" w:rsidP="00882B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разработке, согласовании, утверждении и реализации документации по планировке территорий;</w:t>
      </w:r>
    </w:p>
    <w:p w:rsidR="000D6D13" w:rsidRPr="00CE777C" w:rsidRDefault="000D6D13" w:rsidP="00882B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-заключении договоров о развитии застроенной территории;</w:t>
      </w:r>
    </w:p>
    <w:p w:rsidR="00882BF9" w:rsidRPr="00CE777C" w:rsidRDefault="00891C0E" w:rsidP="00882B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882BF9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4325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Расчетные показатели минимального допустимого уровня обеспеченности объектами местного значения </w:t>
      </w:r>
      <w:r w:rsidR="008D3198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 сельского</w:t>
      </w:r>
      <w:r w:rsidR="00514325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устанавливаемыми местными нормативами, не могут быть ниже предельных значений расчетных показателей минимально допустимого уровня обеспеченности этими объектами населения сельского поселения установленных </w:t>
      </w:r>
      <w:r w:rsidR="00882BF9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</w:t>
      </w:r>
      <w:r w:rsidR="00514325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="00882BF9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4325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нормативами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проектирования</w:t>
      </w:r>
      <w:r w:rsidR="00C30B1F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.  В таком случае м</w:t>
      </w:r>
      <w:r w:rsidR="00C30B1F" w:rsidRPr="00CE777C">
        <w:rPr>
          <w:rFonts w:ascii="Times New Roman" w:hAnsi="Times New Roman" w:cs="Times New Roman"/>
          <w:sz w:val="24"/>
          <w:szCs w:val="24"/>
        </w:rPr>
        <w:t>естные нормативы не подлежат применению в части, противоречащей утвержденным региональным нормативам градостроительного проектирования, со дня их утверждения.</w:t>
      </w:r>
    </w:p>
    <w:p w:rsidR="00C30B1F" w:rsidRPr="00CE777C" w:rsidRDefault="00891C0E" w:rsidP="00882B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82BF9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4325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Расчетные показатели максимально допустимого уровня территориальной доступности объектов местного значения для населения сельского поселения устанавливаемые местными нормативами не могут быть ниже предельных значений расчетных показателей максимально допустимого уровня территориальной </w:t>
      </w:r>
      <w:r w:rsidR="008D3198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 таких</w:t>
      </w:r>
      <w:r w:rsidR="00514325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для населения сельского поселения установленных 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региональных нормативах г</w:t>
      </w:r>
      <w:r w:rsidR="00514325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радостроительного проектирования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0B1F" w:rsidRPr="00CE777C">
        <w:rPr>
          <w:rFonts w:ascii="Times New Roman" w:hAnsi="Times New Roman" w:cs="Times New Roman"/>
          <w:sz w:val="24"/>
          <w:szCs w:val="24"/>
        </w:rPr>
        <w:t xml:space="preserve"> В таком случае, местные нормативы не подлежат применению в части, противоречащей утвержденным региональным нормативам градостроительного проектирования, со дня их утверждения.</w:t>
      </w:r>
    </w:p>
    <w:p w:rsidR="006B4239" w:rsidRPr="00CE777C" w:rsidRDefault="00C17CC7" w:rsidP="00891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82BF9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утверждения региональных нормативов </w:t>
      </w:r>
      <w:r w:rsidR="00882BF9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проектирования</w:t>
      </w:r>
      <w:r w:rsidR="003F0065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внесения в них изменений</w:t>
      </w:r>
      <w:r w:rsidR="00882BF9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утвержденные местные нормативы, не отвечающие указанному условию в </w:t>
      </w:r>
      <w:r w:rsidR="008D3198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п.1.4. -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82BF9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подлежат внесению </w:t>
      </w:r>
      <w:r w:rsidR="006B4239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них 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</w:t>
      </w:r>
      <w:r w:rsidR="00882BF9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могут быть утверждены в отношении одного или нескольких видов объектов, предусмотренных частью 4 статьи 29.2 Градостроительного кодекса Российской Федерации.</w:t>
      </w:r>
    </w:p>
    <w:p w:rsidR="000D6D13" w:rsidRPr="001B2378" w:rsidRDefault="000D6D13" w:rsidP="00891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B4239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объектов местного значения, для которых при разработке местных нормативов устанавливаются расчетные показатели минимально допустимого уровня обеспеченности и максимально допустимого уровня территориальной доступности, утверждается постановлением администрации </w:t>
      </w:r>
      <w:r w:rsidR="0032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Писаревского </w:t>
      </w:r>
      <w:r w:rsidR="00195C5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36D" w:rsidRPr="001B2378" w:rsidRDefault="004E436D" w:rsidP="000D6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36D" w:rsidRPr="00CE777C" w:rsidRDefault="004E436D" w:rsidP="00EA6A5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Состав </w:t>
      </w:r>
      <w:r w:rsidR="003F0065" w:rsidRPr="00A0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местных 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нормативов</w:t>
      </w:r>
      <w:r w:rsidR="00A0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проектирования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436D" w:rsidRPr="00A07392" w:rsidRDefault="004E436D" w:rsidP="00891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A073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 н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ормативы </w:t>
      </w:r>
      <w:r w:rsidRPr="00A0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включают в себя:</w:t>
      </w:r>
    </w:p>
    <w:p w:rsidR="004E436D" w:rsidRPr="00CE777C" w:rsidRDefault="004E436D" w:rsidP="00891C0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2.1.1. Основную часть (ра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счетные показатели минимально допустимого уровня обеспеченности объектами, предусмотренными Градостроительным кодексом Российской Федерации, населения субъекта Российской Федерации,</w:t>
      </w:r>
      <w:r w:rsidR="003F0065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и расчетные показатели максимально допустимого уровня территориальной доступности таких объектов для населения субъекта Российской Федерации, сельского поселения).</w:t>
      </w:r>
    </w:p>
    <w:p w:rsidR="004E436D" w:rsidRPr="00CE777C" w:rsidRDefault="004E436D" w:rsidP="00891C0E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Материалы по обоснованию расчетных показателей, содержащихся в основной части нормативов градостроительного проектирования.</w:t>
      </w:r>
    </w:p>
    <w:p w:rsidR="006B4239" w:rsidRDefault="004E436D" w:rsidP="00891C0E">
      <w:pPr>
        <w:spacing w:after="0" w:line="240" w:lineRule="auto"/>
        <w:ind w:left="705" w:firstLine="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Правила и область применения</w:t>
      </w:r>
      <w:r w:rsidR="003F0065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расчетных показателей, содержа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основной части нормативов гра</w:t>
      </w:r>
      <w:r w:rsidR="00006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достроительного проектирования.</w:t>
      </w:r>
    </w:p>
    <w:p w:rsidR="00006527" w:rsidRPr="00CE777C" w:rsidRDefault="00006527" w:rsidP="000065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D13" w:rsidRPr="00CE777C" w:rsidRDefault="004E436D" w:rsidP="00EA6A5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 подготовки, утверждения местных нормативов и внесения в них изменений</w:t>
      </w:r>
    </w:p>
    <w:p w:rsidR="000D6D13" w:rsidRPr="00CE777C" w:rsidRDefault="004E436D" w:rsidP="00891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.1 Местные нормативы разрабатываются и утверждаются в соответствии с Градостроительным кодексом Российской Федерации и требованиями, предусмотренными настоящим порядком.</w:t>
      </w:r>
    </w:p>
    <w:p w:rsidR="000204FC" w:rsidRPr="00CE777C" w:rsidRDefault="004E436D" w:rsidP="00891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Решение о подготовке проекта местных нормативов градостроительного проектирования принимается постановлением администрации </w:t>
      </w:r>
      <w:r w:rsidR="000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Писаревского </w:t>
      </w:r>
      <w:r w:rsidR="00195C5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4239" w:rsidRPr="00CE777C" w:rsidRDefault="00006527" w:rsidP="00891C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3.3 Решение</w:t>
      </w:r>
      <w:r w:rsidR="000204FC" w:rsidRPr="00CE777C">
        <w:rPr>
          <w:rFonts w:ascii="Times New Roman" w:hAnsi="Times New Roman" w:cs="Times New Roman"/>
          <w:sz w:val="24"/>
          <w:szCs w:val="24"/>
        </w:rPr>
        <w:t xml:space="preserve"> о подготовке проекта местных нормативов должно содержать информацию о должностном лице/лицах (структурном подразделении)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Писаревского   </w:t>
      </w:r>
      <w:r w:rsidR="000204FC" w:rsidRPr="00CE777C">
        <w:rPr>
          <w:rFonts w:ascii="Times New Roman" w:hAnsi="Times New Roman" w:cs="Times New Roman"/>
          <w:sz w:val="24"/>
          <w:szCs w:val="24"/>
        </w:rPr>
        <w:t>сельского поселения, ответственном за обеспечение подготовки проекта местных нормативов (далее – ответственное лицо).</w:t>
      </w:r>
    </w:p>
    <w:p w:rsidR="006B4239" w:rsidRPr="00CE777C" w:rsidRDefault="004E436D" w:rsidP="00891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hAnsi="Times New Roman" w:cs="Times New Roman"/>
          <w:sz w:val="24"/>
          <w:szCs w:val="24"/>
        </w:rPr>
        <w:t>3</w:t>
      </w:r>
      <w:r w:rsidR="006B4239" w:rsidRPr="00CE777C">
        <w:rPr>
          <w:rFonts w:ascii="Times New Roman" w:hAnsi="Times New Roman" w:cs="Times New Roman"/>
          <w:sz w:val="24"/>
          <w:szCs w:val="24"/>
        </w:rPr>
        <w:t xml:space="preserve">.4. </w:t>
      </w:r>
      <w:r w:rsidR="00F70A45" w:rsidRPr="00CE777C">
        <w:rPr>
          <w:rFonts w:ascii="Times New Roman" w:hAnsi="Times New Roman" w:cs="Times New Roman"/>
          <w:sz w:val="24"/>
          <w:szCs w:val="24"/>
        </w:rPr>
        <w:t xml:space="preserve">Решение о подготовке проекта местных нормативов </w:t>
      </w:r>
      <w:r w:rsidR="00F70A45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размещается на официальном </w:t>
      </w:r>
      <w:r w:rsidR="00006527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администрации</w:t>
      </w:r>
      <w:r w:rsidR="00F70A45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Писаревского </w:t>
      </w:r>
      <w:r w:rsidR="00F70A45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 информационно-телекоммуникационной сети «Интернет» и подлежит опубликованию в порядке, установленном для официального опубликования муниципальных правовых актов.</w:t>
      </w:r>
    </w:p>
    <w:p w:rsidR="00F70A45" w:rsidRPr="00CE777C" w:rsidRDefault="004E436D" w:rsidP="00891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4239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F70A45" w:rsidRPr="00CE777C">
        <w:rPr>
          <w:rFonts w:ascii="Times New Roman" w:hAnsi="Times New Roman" w:cs="Times New Roman"/>
          <w:sz w:val="24"/>
          <w:szCs w:val="24"/>
        </w:rPr>
        <w:t xml:space="preserve">Органы местного </w:t>
      </w:r>
      <w:r w:rsidR="00006527" w:rsidRPr="00CE777C">
        <w:rPr>
          <w:rFonts w:ascii="Times New Roman" w:hAnsi="Times New Roman" w:cs="Times New Roman"/>
          <w:sz w:val="24"/>
          <w:szCs w:val="24"/>
        </w:rPr>
        <w:t>самоуправления и</w:t>
      </w:r>
      <w:r w:rsidR="00F70A45" w:rsidRPr="00CE777C">
        <w:rPr>
          <w:rFonts w:ascii="Times New Roman" w:hAnsi="Times New Roman" w:cs="Times New Roman"/>
          <w:sz w:val="24"/>
          <w:szCs w:val="24"/>
        </w:rPr>
        <w:t xml:space="preserve"> заинтересованные лица вправе в течение пятнадцати рабочих дней со дня официального опубликования решения, указанного в пункте </w:t>
      </w:r>
      <w:r w:rsidR="00C1165C">
        <w:rPr>
          <w:rFonts w:ascii="Times New Roman" w:hAnsi="Times New Roman" w:cs="Times New Roman"/>
          <w:sz w:val="24"/>
          <w:szCs w:val="24"/>
        </w:rPr>
        <w:t>3</w:t>
      </w:r>
      <w:r w:rsidR="006B4239" w:rsidRPr="00CE777C">
        <w:rPr>
          <w:rFonts w:ascii="Times New Roman" w:hAnsi="Times New Roman" w:cs="Times New Roman"/>
          <w:sz w:val="24"/>
          <w:szCs w:val="24"/>
        </w:rPr>
        <w:t>.2.</w:t>
      </w:r>
      <w:r w:rsidR="00F70A45" w:rsidRPr="00CE777C">
        <w:rPr>
          <w:rFonts w:ascii="Times New Roman" w:hAnsi="Times New Roman" w:cs="Times New Roman"/>
          <w:sz w:val="24"/>
          <w:szCs w:val="24"/>
        </w:rPr>
        <w:t xml:space="preserve"> настоящего Порядка, направить в администрацию </w:t>
      </w:r>
      <w:r w:rsidR="00006527">
        <w:rPr>
          <w:rFonts w:ascii="Times New Roman" w:hAnsi="Times New Roman" w:cs="Times New Roman"/>
          <w:sz w:val="24"/>
          <w:szCs w:val="24"/>
        </w:rPr>
        <w:t xml:space="preserve">Писаревского </w:t>
      </w:r>
      <w:r w:rsidR="00F70A45" w:rsidRPr="00CE777C">
        <w:rPr>
          <w:rFonts w:ascii="Times New Roman" w:hAnsi="Times New Roman" w:cs="Times New Roman"/>
          <w:sz w:val="24"/>
          <w:szCs w:val="24"/>
        </w:rPr>
        <w:t>сельского поселения свои предложения для учета при подготовке проекта местных нормативов.</w:t>
      </w:r>
    </w:p>
    <w:p w:rsidR="006B33C7" w:rsidRPr="00CE777C" w:rsidRDefault="004E436D" w:rsidP="00891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718CC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33C7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718CC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</w:t>
      </w:r>
      <w:r w:rsidR="00006527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 местных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нормативов градостроительного проектирования осуществляется за счет средств местного бюджета в поряд</w:t>
      </w:r>
      <w:r w:rsidR="00C718CC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ке, 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законодательством Российской Федерации.</w:t>
      </w:r>
      <w:r w:rsidR="00881090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090" w:rsidRPr="00CE777C" w:rsidRDefault="004E436D" w:rsidP="00891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33C7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</w:t>
      </w:r>
      <w:r w:rsidR="00881090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местных нормативов размещается на официальном </w:t>
      </w:r>
      <w:r w:rsidR="00006527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администрации</w:t>
      </w:r>
      <w:r w:rsidR="00881090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Писаревского </w:t>
      </w:r>
      <w:r w:rsidR="00881090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 информационно-телекоммуникационной сети «Интернет» и подлежит опубликованию в порядке, установленном для официального опубликования муниципальных правовых актов не менее чем за два месяца до их утверждения.</w:t>
      </w:r>
    </w:p>
    <w:p w:rsidR="000D6D13" w:rsidRPr="00CE777C" w:rsidRDefault="004E436D" w:rsidP="00891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33C7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Подготовленный проект местных нормативов подлежит согласованию с государственным органом исполнительной власти </w:t>
      </w:r>
      <w:r w:rsidR="003C57E4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уполномоченным в сфере градостроительной деятельности, на предмет соответствия значений расчетных показателей обеспечения благоприятных условий жизнедеятельности человека, установленным показателям  в региональных нормативах градостроительного проектирования </w:t>
      </w:r>
      <w:r w:rsidR="003C57E4" w:rsidRPr="00C1165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</w:t>
      </w:r>
      <w:r w:rsidR="00D017FB" w:rsidRPr="00C11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11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 в случае если региональные нормативы градостроительного проектирования содержат</w:t>
      </w:r>
      <w:r w:rsidR="00C1165C" w:rsidRPr="00C1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65C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</w:t>
      </w:r>
      <w:r w:rsidR="00C1165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1165C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таких </w:t>
      </w:r>
      <w:r w:rsidR="00C1165C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расчетных показателей </w:t>
      </w:r>
      <w:r w:rsidR="0006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C1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сельск</w:t>
      </w:r>
      <w:r w:rsidR="0006683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C1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06683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116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6D13" w:rsidRPr="00CE777C" w:rsidRDefault="004E436D" w:rsidP="00891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33C7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Местные нормативы и внесенные в них изменения утверждаются </w:t>
      </w:r>
      <w:r w:rsidR="003B3D5A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Думой Писаревского</w:t>
      </w:r>
      <w:r w:rsidR="003B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D5A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195C5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3C7" w:rsidRPr="00CE777C" w:rsidRDefault="004E436D" w:rsidP="00891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3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33C7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F70A45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Лицо, ответственное</w:t>
      </w:r>
      <w:r w:rsidR="00F70A45" w:rsidRPr="00CE777C">
        <w:rPr>
          <w:rFonts w:ascii="Times New Roman" w:hAnsi="Times New Roman" w:cs="Times New Roman"/>
          <w:sz w:val="24"/>
          <w:szCs w:val="24"/>
        </w:rPr>
        <w:t xml:space="preserve"> за подготовку проекта местных нормативов,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размещает утвержденные местные нормативы</w:t>
      </w:r>
      <w:r w:rsidR="006B33C7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 администрации </w:t>
      </w:r>
      <w:r w:rsidR="000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Писаревского </w:t>
      </w:r>
      <w:r w:rsidR="006B33C7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в информационно-телекоммуникационной сети «Интернет», в федеральной государственной информационной системе территориального планирования и информационной системе градостроительной деятельности Тулунского муниципального </w:t>
      </w:r>
      <w:r w:rsidR="006B33C7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района, и опубликовывает утвержденные местные нормативы, в порядке, установленном для официального опубликования муниципальных правовых актов, в срок, не превышающий  пяти дней со дня утверждения указанных нормативов. </w:t>
      </w:r>
    </w:p>
    <w:p w:rsidR="000D6D13" w:rsidRPr="00CE777C" w:rsidRDefault="004E436D" w:rsidP="00891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3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33C7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государственной власти </w:t>
      </w:r>
      <w:r w:rsidR="003C57E4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органы местного самоуправления </w:t>
      </w:r>
      <w:r w:rsidR="00F70A45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Тулунского муниципального </w:t>
      </w:r>
      <w:r w:rsidR="003B3D5A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заинтересованные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 и юридические лица вправе обращаться к </w:t>
      </w:r>
      <w:r w:rsidR="00F70A45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Писаревского </w:t>
      </w:r>
      <w:r w:rsidR="00195C5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предложением о внесении изменений в местные нормативы.</w:t>
      </w:r>
    </w:p>
    <w:p w:rsidR="000D6D13" w:rsidRPr="00CE777C" w:rsidRDefault="004E436D" w:rsidP="00891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3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6B33C7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A45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Писаревского </w:t>
      </w:r>
      <w:r w:rsidR="00195C5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течении тридцати дней со дня получения предложений о внесении изменений в местные нормативы направляет субъекту, внесшему данные предложения, информацию о принятом решении, в которой оговариваются сроки возможной подготовки проекта о внесении изменений в местные нормативы, условия финансирования работ, предложения о совместной подготовке и совместном финансировании, другие вопросы организации работ либо представляет мотивированный отказ, который может быть обжалован в соответствии с действующим законодательством Российской Федерации.</w:t>
      </w:r>
    </w:p>
    <w:p w:rsidR="000D6D13" w:rsidRDefault="004E436D" w:rsidP="00891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3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435A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Внесение изменений в местные нормативы осуществляется в порядке, определенном настоящим постановлением.</w:t>
      </w:r>
    </w:p>
    <w:p w:rsidR="00EA6A5A" w:rsidRPr="00CE777C" w:rsidRDefault="00EA6A5A" w:rsidP="00EA6A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D13" w:rsidRPr="00CE777C" w:rsidRDefault="004E436D" w:rsidP="001652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3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Заключительные положения</w:t>
      </w:r>
    </w:p>
    <w:p w:rsidR="000D6D13" w:rsidRPr="00CE777C" w:rsidRDefault="003B3D5A" w:rsidP="00891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.1 Местные нормативы подготавливаются с учетом технических регламентов о безопасности в области территориального планирования и планировки территории и не должны противоречить указанным техническим регламентам.</w:t>
      </w:r>
    </w:p>
    <w:p w:rsidR="000D6D13" w:rsidRDefault="00326023" w:rsidP="00891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.2 Не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регламентировать местными нормат</w:t>
      </w:r>
      <w:r w:rsidR="00C17CC7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ивами положения о безопасности, 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определяемые законодательством о техническом регулировании и содержащиеся в технических регламентах.</w:t>
      </w:r>
    </w:p>
    <w:p w:rsidR="006954DB" w:rsidRDefault="006954DB" w:rsidP="000D6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DB" w:rsidRDefault="006954DB" w:rsidP="000D6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DB" w:rsidRDefault="006954DB" w:rsidP="000D6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DB" w:rsidRDefault="006954DB" w:rsidP="000D6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DB" w:rsidRDefault="006954DB" w:rsidP="000D6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DB" w:rsidRDefault="006954DB" w:rsidP="000D6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DB" w:rsidRDefault="006954DB" w:rsidP="000D6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DB" w:rsidRDefault="006954DB" w:rsidP="000D6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DB" w:rsidRDefault="006954DB" w:rsidP="000D6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DB" w:rsidRDefault="006954DB" w:rsidP="000D6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DB" w:rsidRDefault="006954DB" w:rsidP="000D6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DB" w:rsidRDefault="006954DB" w:rsidP="000D6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DB" w:rsidRDefault="006954DB" w:rsidP="000D6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DB" w:rsidRDefault="006954DB" w:rsidP="000D6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DB" w:rsidRDefault="006954DB" w:rsidP="000D6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DB" w:rsidRDefault="006954DB" w:rsidP="000D6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DB" w:rsidRDefault="006954DB" w:rsidP="000D6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DB" w:rsidRDefault="006954DB" w:rsidP="000D6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DB" w:rsidRDefault="006954DB" w:rsidP="000D6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DB" w:rsidRDefault="006954DB" w:rsidP="000D6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DB" w:rsidRDefault="006954DB" w:rsidP="000D6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DB" w:rsidRDefault="006954DB" w:rsidP="000D6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DB" w:rsidRDefault="006954DB" w:rsidP="000D6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DB" w:rsidRPr="00CE777C" w:rsidRDefault="006954DB" w:rsidP="000D6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378" w:rsidRDefault="001B2378" w:rsidP="00B4699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2378" w:rsidRDefault="001B2378" w:rsidP="00B4699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2378" w:rsidRDefault="001B2378" w:rsidP="00B4699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2378" w:rsidRDefault="001B2378" w:rsidP="00B4699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2378" w:rsidRDefault="001B2378" w:rsidP="00B4699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2378" w:rsidRDefault="001B2378" w:rsidP="00B4699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2378" w:rsidRDefault="001B2378" w:rsidP="00B4699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2378" w:rsidRDefault="001B2378" w:rsidP="0010709C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2378" w:rsidRDefault="001B2378" w:rsidP="00B4699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D6D13" w:rsidRPr="006954DB" w:rsidRDefault="000D6D13" w:rsidP="00B4699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54D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 </w:t>
      </w:r>
      <w:r w:rsidR="00B4699D" w:rsidRPr="006954D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№2</w:t>
      </w:r>
    </w:p>
    <w:p w:rsidR="00B4699D" w:rsidRPr="006954DB" w:rsidRDefault="00B4699D" w:rsidP="00B4699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54DB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постановлению</w:t>
      </w:r>
    </w:p>
    <w:p w:rsidR="00B4699D" w:rsidRPr="006954DB" w:rsidRDefault="00B4699D" w:rsidP="00B4699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54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</w:t>
      </w:r>
      <w:r w:rsidR="00006527">
        <w:rPr>
          <w:rFonts w:ascii="Times New Roman" w:eastAsia="Times New Roman" w:hAnsi="Times New Roman" w:cs="Times New Roman"/>
          <w:sz w:val="18"/>
          <w:szCs w:val="18"/>
          <w:lang w:eastAsia="ru-RU"/>
        </w:rPr>
        <w:t>Писаревского</w:t>
      </w:r>
    </w:p>
    <w:p w:rsidR="00B4699D" w:rsidRPr="006954DB" w:rsidRDefault="00B4699D" w:rsidP="00B4699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54DB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сельского поселения</w:t>
      </w:r>
    </w:p>
    <w:p w:rsidR="000D6D13" w:rsidRPr="00CE777C" w:rsidRDefault="001336BB" w:rsidP="00B4699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</w:t>
      </w:r>
      <w:r w:rsidR="000065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12 февраля </w:t>
      </w:r>
      <w:r w:rsidRPr="001B2378">
        <w:rPr>
          <w:rFonts w:ascii="Times New Roman" w:eastAsia="Times New Roman" w:hAnsi="Times New Roman" w:cs="Times New Roman"/>
          <w:sz w:val="18"/>
          <w:szCs w:val="18"/>
          <w:lang w:eastAsia="ru-RU"/>
        </w:rPr>
        <w:t>2016</w:t>
      </w:r>
      <w:r w:rsidR="003B3D5A" w:rsidRPr="006954DB">
        <w:rPr>
          <w:rFonts w:ascii="Times New Roman" w:eastAsia="Times New Roman" w:hAnsi="Times New Roman" w:cs="Times New Roman"/>
          <w:sz w:val="18"/>
          <w:szCs w:val="18"/>
          <w:lang w:eastAsia="ru-RU"/>
        </w:rPr>
        <w:t>г №</w:t>
      </w:r>
      <w:r w:rsidR="00006527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10709C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="00006527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</w:p>
    <w:p w:rsidR="000D6D13" w:rsidRPr="00CE777C" w:rsidRDefault="000D6D13" w:rsidP="006F4B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0D6D13" w:rsidRDefault="000D6D13" w:rsidP="00C17C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видов объектов местного значения, для которых при разработке местных нормативов градостроительного </w:t>
      </w:r>
      <w:r w:rsidR="003B3D5A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 Писаревского</w:t>
      </w:r>
      <w:r w:rsidR="00195C5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6BB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Тулунского района</w:t>
      </w:r>
      <w:r w:rsidR="0069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Иркутской области</w:t>
      </w:r>
      <w:r w:rsidR="001336BB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устанавливаются расчетные </w:t>
      </w:r>
      <w:r w:rsidR="003B3D5A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минимально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допустимого уровня </w:t>
      </w:r>
      <w:r w:rsidR="003B3D5A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обеспеченности и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 допустимого уровня территориальной доступности таких объектов для населения </w:t>
      </w:r>
      <w:r w:rsidR="000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Писаревского </w:t>
      </w:r>
      <w:r w:rsidR="00195C5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6BB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Тулунского района </w:t>
      </w:r>
      <w:r w:rsidR="003C57E4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3B3D5A" w:rsidRPr="00CE777C" w:rsidRDefault="003B3D5A" w:rsidP="00C17C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D13" w:rsidRPr="00CE777C" w:rsidRDefault="000D6D13" w:rsidP="006F4B6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Общие положения</w:t>
      </w:r>
    </w:p>
    <w:p w:rsidR="000D6D13" w:rsidRPr="00CE777C" w:rsidRDefault="000D6D13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Объектами местного значения являются объекты капитального строительства, иные объекты, территории, которые необходимы для осуществления органами местного самоуправления </w:t>
      </w:r>
      <w:r w:rsidR="000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Писаревского </w:t>
      </w:r>
      <w:r w:rsidR="00195C5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полномочий по вопросам местного значения и в пределах переданных государственн</w:t>
      </w:r>
      <w:r w:rsidR="006F4B6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полномочий </w:t>
      </w:r>
      <w:r w:rsidR="0069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установленными </w:t>
      </w:r>
      <w:r w:rsidR="006954DB" w:rsidRPr="00CE777C">
        <w:rPr>
          <w:rFonts w:ascii="Times New Roman" w:hAnsi="Times New Roman" w:cs="Times New Roman"/>
          <w:sz w:val="24"/>
          <w:szCs w:val="24"/>
        </w:rPr>
        <w:t>Федеральн</w:t>
      </w:r>
      <w:r w:rsidR="006954DB">
        <w:rPr>
          <w:rFonts w:ascii="Times New Roman" w:hAnsi="Times New Roman" w:cs="Times New Roman"/>
          <w:sz w:val="24"/>
          <w:szCs w:val="24"/>
        </w:rPr>
        <w:t xml:space="preserve">ым </w:t>
      </w:r>
      <w:r w:rsidR="006954DB" w:rsidRPr="00CE777C">
        <w:rPr>
          <w:rFonts w:ascii="Times New Roman" w:hAnsi="Times New Roman" w:cs="Times New Roman"/>
          <w:sz w:val="24"/>
          <w:szCs w:val="24"/>
        </w:rPr>
        <w:t>закон</w:t>
      </w:r>
      <w:r w:rsidR="006954DB">
        <w:rPr>
          <w:rFonts w:ascii="Times New Roman" w:hAnsi="Times New Roman" w:cs="Times New Roman"/>
          <w:sz w:val="24"/>
          <w:szCs w:val="24"/>
        </w:rPr>
        <w:t>ом</w:t>
      </w:r>
      <w:r w:rsidR="006954DB" w:rsidRPr="00CE777C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</w:t>
      </w:r>
      <w:r w:rsidR="006954DB">
        <w:rPr>
          <w:rFonts w:ascii="Times New Roman" w:hAnsi="Times New Roman" w:cs="Times New Roman"/>
          <w:sz w:val="24"/>
          <w:szCs w:val="24"/>
        </w:rPr>
        <w:t xml:space="preserve">, </w:t>
      </w:r>
      <w:r w:rsidR="00D87D9D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</w:t>
      </w:r>
      <w:r w:rsidR="0069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3C57E4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69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4DB" w:rsidRPr="00CE777C">
        <w:rPr>
          <w:rFonts w:ascii="Times New Roman" w:hAnsi="Times New Roman" w:cs="Times New Roman"/>
          <w:color w:val="000000" w:themeColor="text1"/>
          <w:sz w:val="24"/>
          <w:szCs w:val="24"/>
        </w:rPr>
        <w:t>от 28.11.2014 № 138-ОЗ «О закреплении за сельскими поселениями Иркутской области вопросов местного значения"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F5F84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  оказывают  существенное влияние на социально-экономическое развитие </w:t>
      </w:r>
      <w:r w:rsidR="000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Писаревского </w:t>
      </w:r>
      <w:r w:rsidR="00195C5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6D13" w:rsidRPr="00CE777C" w:rsidRDefault="000D6D13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объектами местного значения, оказывающими существенное влияние на социально-экономическое развитие </w:t>
      </w:r>
      <w:r w:rsidR="000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Писаревского </w:t>
      </w:r>
      <w:r w:rsidR="00195C5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6F4B6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понимаются объекты, территории, имеющие природно-историческое, историко-культурное, социальное, экономическое значение или оказывающие существенное влияние на инженерное, транспортное, социальное, культурное обеспечение </w:t>
      </w:r>
      <w:r w:rsidR="0032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Писаревского </w:t>
      </w:r>
      <w:r w:rsidR="00195C5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6D13" w:rsidRPr="00CE777C" w:rsidRDefault="000D6D13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Виды объектов местного значения </w:t>
      </w:r>
      <w:r w:rsidR="000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Писаревского </w:t>
      </w:r>
      <w:r w:rsidR="00195C5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0D6D13" w:rsidRPr="00CE777C" w:rsidRDefault="000D6D13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видам объектов местного значения </w:t>
      </w:r>
      <w:r w:rsidR="000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Писаревского </w:t>
      </w:r>
      <w:r w:rsidR="00195C5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7E4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относятся:</w:t>
      </w:r>
    </w:p>
    <w:p w:rsidR="000D6D13" w:rsidRPr="00CE777C" w:rsidRDefault="006F4B63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4AE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D5A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 электро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87D9D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тепло-, газо- и водоснабжения населения, водоотведения, снабжения населения топливом в пределах полномочий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6D13" w:rsidRPr="00CE777C" w:rsidRDefault="00D87D9D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 электро -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тепло-, газо- и водоснабжения населения, водоотведения, снабжения населения топливом в пределах полномочий,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муниципального 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7D9D" w:rsidRPr="00CE777C" w:rsidRDefault="000D6D13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области дорожной деятельности в отношении автомобильных </w:t>
      </w:r>
      <w:r w:rsidR="003B3D5A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 местного</w:t>
      </w:r>
      <w:r w:rsidR="00D87D9D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мест);</w:t>
      </w:r>
    </w:p>
    <w:p w:rsidR="004455FB" w:rsidRPr="00CE777C" w:rsidRDefault="00D87D9D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автомобильные </w:t>
      </w:r>
      <w:r w:rsidR="003B3D5A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 местного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в границах населенных пунктов </w:t>
      </w:r>
      <w:r w:rsidR="0032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Писаревского </w:t>
      </w:r>
      <w:r w:rsidR="004455FB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поселения;</w:t>
      </w:r>
    </w:p>
    <w:p w:rsidR="006F4B63" w:rsidRPr="00CE777C" w:rsidRDefault="004455FB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87D9D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парковки (парковочные места)</w:t>
      </w:r>
      <w:r w:rsidRPr="00CE777C">
        <w:rPr>
          <w:rFonts w:ascii="Times New Roman" w:hAnsi="Times New Roman" w:cs="Times New Roman"/>
          <w:sz w:val="24"/>
          <w:szCs w:val="24"/>
        </w:rPr>
        <w:t xml:space="preserve"> 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населенных пунктов </w:t>
      </w:r>
      <w:r w:rsidR="0000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Писаревского 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55FB" w:rsidRPr="00CE777C" w:rsidRDefault="004455FB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остановки общественного транспорта в границах населенных пунктов </w:t>
      </w:r>
      <w:r w:rsidR="003B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Писаревского </w:t>
      </w:r>
      <w:r w:rsidR="003B3D5A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поселения;</w:t>
      </w:r>
    </w:p>
    <w:p w:rsidR="00851C68" w:rsidRPr="00CE777C" w:rsidRDefault="00851C68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области </w:t>
      </w:r>
      <w:r w:rsidR="0032602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обеспечения,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проживающих в поселении и нуждающихся в жилых помещениях малоимущих граждан жилыми помещениями, организаци</w:t>
      </w:r>
      <w:r w:rsidR="003F22C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и содержания муниципального жилищного фонда, создани</w:t>
      </w:r>
      <w:r w:rsidR="003F22C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жилищного строительства:</w:t>
      </w:r>
    </w:p>
    <w:p w:rsidR="00851C68" w:rsidRPr="00CE777C" w:rsidRDefault="00851C68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0F27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</w:t>
      </w:r>
      <w:r w:rsidR="00510F27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помещений (</w:t>
      </w:r>
      <w:r w:rsidR="003F22C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предоставления</w:t>
      </w:r>
      <w:r w:rsidR="00D06E3E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F22C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6D13" w:rsidRPr="00CE777C" w:rsidRDefault="006357AD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области </w:t>
      </w:r>
      <w:r w:rsidR="00A60A6F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первичных мер пожарной безопасности в границах населенных пунктов поселения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0A6F" w:rsidRPr="00CE777C" w:rsidRDefault="001926AC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0A6F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пожарной безопасности: пожарные гидранты, резервуары, </w:t>
      </w:r>
      <w:r w:rsidR="00A60A6F" w:rsidRPr="00CE7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пожарные водоемы;</w:t>
      </w:r>
    </w:p>
    <w:p w:rsidR="000D6D13" w:rsidRPr="00CE777C" w:rsidRDefault="000D6D13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6357AD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области </w:t>
      </w:r>
      <w:r w:rsidR="00A60A6F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условий для обеспечения жителей поселения услугами связи, общественного питания, т</w:t>
      </w:r>
      <w:r w:rsidR="00E824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орговли и бытового обслуживания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6D13" w:rsidRPr="00CE777C" w:rsidRDefault="006F4B63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</w:t>
      </w:r>
      <w:r w:rsidR="00A60A6F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6D13" w:rsidRPr="00CE777C" w:rsidRDefault="006415A6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объекты </w:t>
      </w:r>
      <w:r w:rsidR="00A60A6F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питания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6D13" w:rsidRPr="00CE777C" w:rsidRDefault="000D6D13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объекты </w:t>
      </w:r>
      <w:r w:rsidR="00A60A6F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6D13" w:rsidRPr="00CE777C" w:rsidRDefault="000D6D13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0A6F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бытового обслуживания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0A6F" w:rsidRPr="00CE777C" w:rsidRDefault="006357AD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0A6F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области организации библиотечного обслуживания населения:</w:t>
      </w:r>
    </w:p>
    <w:p w:rsidR="00A60A6F" w:rsidRPr="00CE777C" w:rsidRDefault="00E052ED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 библиотечного обслуживания населения</w:t>
      </w:r>
      <w:r w:rsidR="00A60A6F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0A6F" w:rsidRPr="00CE777C" w:rsidRDefault="006357AD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60A6F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r w:rsidR="003B3D5A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создания</w:t>
      </w:r>
      <w:r w:rsidR="00A60A6F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организации досуга и обеспечения жителей поселения услугами организаций культуры:</w:t>
      </w:r>
    </w:p>
    <w:p w:rsidR="00A60A6F" w:rsidRPr="00CE777C" w:rsidRDefault="00A60A6F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 культурно - досугового обеспечения населения (дома культуры, клубы, кинозалы</w:t>
      </w:r>
      <w:r w:rsidR="00E052ED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052ED" w:rsidRPr="00CE777C">
        <w:rPr>
          <w:rFonts w:ascii="Times New Roman" w:hAnsi="Times New Roman" w:cs="Times New Roman"/>
          <w:sz w:val="24"/>
          <w:szCs w:val="24"/>
        </w:rPr>
        <w:t xml:space="preserve"> </w:t>
      </w:r>
      <w:r w:rsidR="00E052ED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народного творчества, культурно-досуговые центры, методические центры, муниципальные музеи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60A6F" w:rsidRPr="00CE777C" w:rsidRDefault="00A60A6F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7AD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0645A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обеспечения условий для развития на территории поселения физической культуры, школьного спорта и массового спорта, организаци</w:t>
      </w:r>
      <w:r w:rsidR="00E824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официальных физкультурно-оздоровительных и спортивных мероприятий поселения</w:t>
      </w:r>
      <w:r w:rsidR="00B0645A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645A" w:rsidRPr="00CE777C" w:rsidRDefault="00B0645A" w:rsidP="00B064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 спорта, отвечающие требованиям проведения официальных физкультурно-оздоровительных и спортивных мероприятий сельского поселения;</w:t>
      </w:r>
    </w:p>
    <w:p w:rsidR="00B0645A" w:rsidRPr="00CE777C" w:rsidRDefault="00B0645A" w:rsidP="00B064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 спорта, предназначенные для проведения учебно-тренировочного процесса сборных команд сельского поселения;</w:t>
      </w:r>
    </w:p>
    <w:p w:rsidR="00E052ED" w:rsidRPr="00CE777C" w:rsidRDefault="00B0645A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объекты физической культуры и спорта;</w:t>
      </w:r>
    </w:p>
    <w:p w:rsidR="000D6D13" w:rsidRPr="00CE777C" w:rsidRDefault="006357AD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B3D5A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</w:t>
      </w:r>
      <w:r w:rsidR="00D06E3E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сбора и вывоза бытовых отходов и мусора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6D13" w:rsidRPr="00CE777C" w:rsidRDefault="00753FEE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645A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</w:t>
      </w:r>
      <w:r w:rsidR="00B0645A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бытовых отходов</w:t>
      </w:r>
      <w:r w:rsidR="00B0645A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мусора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06E3E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контейнерные площадки, </w:t>
      </w:r>
      <w:r w:rsidR="00B0645A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свалки временного хранения)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45A" w:rsidRPr="00CE777C" w:rsidRDefault="006357AD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0645A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r w:rsidR="003B3D5A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организации</w:t>
      </w:r>
      <w:r w:rsidR="00B0645A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ритуальных услуг и содержания мест захоронения:</w:t>
      </w:r>
    </w:p>
    <w:p w:rsidR="00B0645A" w:rsidRPr="00CE777C" w:rsidRDefault="00B0645A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 мест захоронения;</w:t>
      </w:r>
    </w:p>
    <w:p w:rsidR="00B0645A" w:rsidRPr="00CE777C" w:rsidRDefault="00B0645A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 ритуальных услуг;</w:t>
      </w:r>
    </w:p>
    <w:p w:rsidR="00B0645A" w:rsidRPr="00CE777C" w:rsidRDefault="00E052ED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0645A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области содействия в развитии сельскохозяйственного производства, создание условий для развития малого и</w:t>
      </w:r>
      <w:r w:rsidR="00B3056C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предпринимательства:</w:t>
      </w:r>
    </w:p>
    <w:p w:rsidR="00B3056C" w:rsidRPr="001B2378" w:rsidRDefault="00E052ED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 сельского хозяйства местного значения сельского поселения (здания и сооружения для разведения крупного рогатого скота, свиней, овец, птицы, строения и сооружения для машин механизации производственных процессов, здания и сооружения для хранения, обработки и переработки продуктов, силосные и сенажные сооружения, картофеле – и овощехранилища, зерносклады, элеваторы, зерносушилки, склады минеральных удобрений и химических средств защиты растений, кормоприготовительные цехи и комбикормовые предприятия, культивационные сооружения (теплицы), здания для ремонта и хранения сельскохозяйственных машин (ремонтные предприятия);</w:t>
      </w:r>
    </w:p>
    <w:p w:rsidR="00E81448" w:rsidRPr="00CE777C" w:rsidRDefault="00E81448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12) в области сохранения, использования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поселения:</w:t>
      </w:r>
    </w:p>
    <w:p w:rsidR="00E81448" w:rsidRPr="00CE777C" w:rsidRDefault="00E81448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r w:rsidR="00457106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45710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культурного наследия</w:t>
      </w:r>
      <w:r w:rsidR="0045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сельском</w:t>
      </w:r>
      <w:r w:rsidR="0045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поселении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зоны охраны</w:t>
      </w:r>
      <w:r w:rsidR="00EA0EF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1448" w:rsidRPr="00CE777C" w:rsidRDefault="00E81448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</w:t>
      </w:r>
      <w:r w:rsidR="0045710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92D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45710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C192D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405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археологии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сельском поселении </w:t>
      </w: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зоны охраны</w:t>
      </w:r>
      <w:r w:rsidR="00EA0EF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0EF2" w:rsidRPr="00CE777C" w:rsidRDefault="00EA0EF2" w:rsidP="00EA0E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13) в области</w:t>
      </w:r>
      <w:r w:rsidRPr="00CE777C">
        <w:rPr>
          <w:rFonts w:ascii="Times New Roman" w:hAnsi="Times New Roman" w:cs="Times New Roman"/>
          <w:sz w:val="24"/>
          <w:szCs w:val="24"/>
        </w:rPr>
        <w:t xml:space="preserve"> создания условий для массового отдыха </w:t>
      </w:r>
      <w:r w:rsidR="00326023" w:rsidRPr="00CE777C">
        <w:rPr>
          <w:rFonts w:ascii="Times New Roman" w:hAnsi="Times New Roman" w:cs="Times New Roman"/>
          <w:sz w:val="24"/>
          <w:szCs w:val="24"/>
        </w:rPr>
        <w:t>жителей поселения,</w:t>
      </w:r>
      <w:r w:rsidRPr="00CE777C">
        <w:rPr>
          <w:rFonts w:ascii="Times New Roman" w:hAnsi="Times New Roman" w:cs="Times New Roman"/>
          <w:sz w:val="24"/>
          <w:szCs w:val="24"/>
        </w:rPr>
        <w:t xml:space="preserve">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полосам:</w:t>
      </w:r>
    </w:p>
    <w:p w:rsidR="00EA0EF2" w:rsidRPr="00CE777C" w:rsidRDefault="00EA0EF2" w:rsidP="00EA0E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hAnsi="Times New Roman" w:cs="Times New Roman"/>
          <w:sz w:val="24"/>
          <w:szCs w:val="24"/>
        </w:rPr>
        <w:t xml:space="preserve">- </w:t>
      </w:r>
      <w:r w:rsidR="00D06E3E" w:rsidRPr="00CE777C">
        <w:rPr>
          <w:rFonts w:ascii="Times New Roman" w:hAnsi="Times New Roman" w:cs="Times New Roman"/>
          <w:sz w:val="24"/>
          <w:szCs w:val="24"/>
        </w:rPr>
        <w:t xml:space="preserve"> </w:t>
      </w:r>
      <w:r w:rsidR="00457106">
        <w:rPr>
          <w:rFonts w:ascii="Times New Roman" w:hAnsi="Times New Roman" w:cs="Times New Roman"/>
          <w:sz w:val="24"/>
          <w:szCs w:val="24"/>
        </w:rPr>
        <w:t xml:space="preserve">территории, </w:t>
      </w:r>
      <w:r w:rsidR="003B3D5A" w:rsidRPr="00CE777C">
        <w:rPr>
          <w:rFonts w:ascii="Times New Roman" w:hAnsi="Times New Roman" w:cs="Times New Roman"/>
          <w:sz w:val="24"/>
          <w:szCs w:val="24"/>
        </w:rPr>
        <w:t>объекты массового</w:t>
      </w:r>
      <w:r w:rsidRPr="00CE777C">
        <w:rPr>
          <w:rFonts w:ascii="Times New Roman" w:hAnsi="Times New Roman" w:cs="Times New Roman"/>
          <w:sz w:val="24"/>
          <w:szCs w:val="24"/>
        </w:rPr>
        <w:t xml:space="preserve"> отдыха населения;</w:t>
      </w:r>
    </w:p>
    <w:p w:rsidR="00EA0EF2" w:rsidRPr="00CE777C" w:rsidRDefault="00B3056C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52ED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357AD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A0EF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</w:t>
      </w:r>
      <w:r w:rsidR="00EA0EF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защиты населения и территории </w:t>
      </w:r>
      <w:r w:rsidR="0032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Писаревского </w:t>
      </w:r>
      <w:r w:rsidR="00195C5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0D6D13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чрезвычайных ситуаций природного и техногенного характера</w:t>
      </w:r>
      <w:r w:rsidR="00EA0EF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0EF2" w:rsidRPr="00CE777C" w:rsidRDefault="000D6D13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EF2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0F27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дамбы</w:t>
      </w:r>
      <w:r w:rsidR="006357AD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C192D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водоотводные</w:t>
      </w:r>
      <w:r w:rsidR="006357AD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каналы</w:t>
      </w:r>
      <w:r w:rsidR="000C192D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, шлюзы и прочее</w:t>
      </w:r>
      <w:r w:rsidR="006357AD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57AD" w:rsidRPr="00CE777C" w:rsidRDefault="006357AD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охранные зоны техногенных объектов;</w:t>
      </w:r>
    </w:p>
    <w:p w:rsidR="00EA0EF2" w:rsidRPr="00CE777C" w:rsidRDefault="00EA0EF2" w:rsidP="006F4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 пожарной охраны</w:t>
      </w:r>
      <w:r w:rsidR="00510F27"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325B" w:rsidRPr="003B3D5A" w:rsidRDefault="006357AD" w:rsidP="003B3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7C">
        <w:rPr>
          <w:rFonts w:ascii="Times New Roman" w:eastAsia="Times New Roman" w:hAnsi="Times New Roman" w:cs="Times New Roman"/>
          <w:sz w:val="24"/>
          <w:szCs w:val="24"/>
          <w:lang w:eastAsia="ru-RU"/>
        </w:rPr>
        <w:t>15) в иных областях в связи с реше</w:t>
      </w:r>
      <w:r w:rsidR="003B3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вопросов местного значения</w:t>
      </w:r>
    </w:p>
    <w:sectPr w:rsidR="0011325B" w:rsidRPr="003B3D5A" w:rsidSect="001B237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D5A" w:rsidRDefault="003B3D5A" w:rsidP="003B3D5A">
      <w:pPr>
        <w:spacing w:after="0" w:line="240" w:lineRule="auto"/>
      </w:pPr>
      <w:r>
        <w:separator/>
      </w:r>
    </w:p>
  </w:endnote>
  <w:endnote w:type="continuationSeparator" w:id="0">
    <w:p w:rsidR="003B3D5A" w:rsidRDefault="003B3D5A" w:rsidP="003B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D5A" w:rsidRDefault="003B3D5A" w:rsidP="003B3D5A">
      <w:pPr>
        <w:spacing w:after="0" w:line="240" w:lineRule="auto"/>
      </w:pPr>
      <w:r>
        <w:separator/>
      </w:r>
    </w:p>
  </w:footnote>
  <w:footnote w:type="continuationSeparator" w:id="0">
    <w:p w:rsidR="003B3D5A" w:rsidRDefault="003B3D5A" w:rsidP="003B3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ailMerge>
    <w:mainDocumentType w:val="mailingLabels"/>
    <w:dataType w:val="textFile"/>
    <w:activeRecord w:val="-1"/>
  </w:mailMerge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13"/>
    <w:rsid w:val="00006527"/>
    <w:rsid w:val="000204FC"/>
    <w:rsid w:val="00031450"/>
    <w:rsid w:val="00066835"/>
    <w:rsid w:val="0007017E"/>
    <w:rsid w:val="00083FA8"/>
    <w:rsid w:val="000844F2"/>
    <w:rsid w:val="000C192D"/>
    <w:rsid w:val="000D6D13"/>
    <w:rsid w:val="0010709C"/>
    <w:rsid w:val="0011325B"/>
    <w:rsid w:val="001336BB"/>
    <w:rsid w:val="001652E9"/>
    <w:rsid w:val="00181804"/>
    <w:rsid w:val="001926AC"/>
    <w:rsid w:val="00195C52"/>
    <w:rsid w:val="001B2378"/>
    <w:rsid w:val="001D0C64"/>
    <w:rsid w:val="001F5194"/>
    <w:rsid w:val="002001DE"/>
    <w:rsid w:val="002A547C"/>
    <w:rsid w:val="002A5EFE"/>
    <w:rsid w:val="002E51E4"/>
    <w:rsid w:val="003062A5"/>
    <w:rsid w:val="00326023"/>
    <w:rsid w:val="003435A2"/>
    <w:rsid w:val="003B3D5A"/>
    <w:rsid w:val="003C57E4"/>
    <w:rsid w:val="003F0065"/>
    <w:rsid w:val="003F22C2"/>
    <w:rsid w:val="004455FB"/>
    <w:rsid w:val="00457106"/>
    <w:rsid w:val="00457922"/>
    <w:rsid w:val="0046042F"/>
    <w:rsid w:val="00476AE3"/>
    <w:rsid w:val="004B3BE5"/>
    <w:rsid w:val="004E436D"/>
    <w:rsid w:val="00510F27"/>
    <w:rsid w:val="00514325"/>
    <w:rsid w:val="005319AE"/>
    <w:rsid w:val="0058038E"/>
    <w:rsid w:val="006357AD"/>
    <w:rsid w:val="006415A6"/>
    <w:rsid w:val="006627AC"/>
    <w:rsid w:val="0068645D"/>
    <w:rsid w:val="006954DB"/>
    <w:rsid w:val="006A2626"/>
    <w:rsid w:val="006B33C7"/>
    <w:rsid w:val="006B4239"/>
    <w:rsid w:val="006C32DD"/>
    <w:rsid w:val="006F4B63"/>
    <w:rsid w:val="00753FEE"/>
    <w:rsid w:val="007559A7"/>
    <w:rsid w:val="008424CB"/>
    <w:rsid w:val="00851C68"/>
    <w:rsid w:val="00881090"/>
    <w:rsid w:val="00882BF9"/>
    <w:rsid w:val="00891C0E"/>
    <w:rsid w:val="008D3198"/>
    <w:rsid w:val="00922033"/>
    <w:rsid w:val="00944797"/>
    <w:rsid w:val="009E201E"/>
    <w:rsid w:val="00A07392"/>
    <w:rsid w:val="00A60A6F"/>
    <w:rsid w:val="00A8633B"/>
    <w:rsid w:val="00B0645A"/>
    <w:rsid w:val="00B3056C"/>
    <w:rsid w:val="00B34673"/>
    <w:rsid w:val="00B4699D"/>
    <w:rsid w:val="00B46A3C"/>
    <w:rsid w:val="00BB30E0"/>
    <w:rsid w:val="00BF7549"/>
    <w:rsid w:val="00C1165C"/>
    <w:rsid w:val="00C14AE3"/>
    <w:rsid w:val="00C17CC7"/>
    <w:rsid w:val="00C30B1F"/>
    <w:rsid w:val="00C427AF"/>
    <w:rsid w:val="00C718CC"/>
    <w:rsid w:val="00CD559D"/>
    <w:rsid w:val="00CE777C"/>
    <w:rsid w:val="00D017FB"/>
    <w:rsid w:val="00D0641F"/>
    <w:rsid w:val="00D06E3E"/>
    <w:rsid w:val="00D112EC"/>
    <w:rsid w:val="00D87D9D"/>
    <w:rsid w:val="00DE6E93"/>
    <w:rsid w:val="00E052ED"/>
    <w:rsid w:val="00E15E23"/>
    <w:rsid w:val="00E81448"/>
    <w:rsid w:val="00E82405"/>
    <w:rsid w:val="00EA0EF2"/>
    <w:rsid w:val="00EA6A5A"/>
    <w:rsid w:val="00EB107B"/>
    <w:rsid w:val="00F70A45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40E18-23EA-40C9-B753-807F5610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07017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customStyle="1" w:styleId="Oaieaaaa">
    <w:name w:val="Oaiea (aa?a)"/>
    <w:basedOn w:val="a"/>
    <w:rsid w:val="0094479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237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3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3D5A"/>
  </w:style>
  <w:style w:type="paragraph" w:styleId="a8">
    <w:name w:val="footer"/>
    <w:basedOn w:val="a"/>
    <w:link w:val="a9"/>
    <w:uiPriority w:val="99"/>
    <w:unhideWhenUsed/>
    <w:rsid w:val="003B3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3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2538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4</cp:revision>
  <cp:lastPrinted>2016-01-18T01:54:00Z</cp:lastPrinted>
  <dcterms:created xsi:type="dcterms:W3CDTF">2016-02-17T07:37:00Z</dcterms:created>
  <dcterms:modified xsi:type="dcterms:W3CDTF">2016-02-17T07:55:00Z</dcterms:modified>
</cp:coreProperties>
</file>