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публичных слушаний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решения Думы Писаревского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бюджете Писаревского муниципального образования на 2019 год и на плановый период 2020 и 2021 годов.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 утверждении Стратегии социально-экономического развития Писаревского сельского поселения на 2019-2030гг.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  <w:tab/>
        <w:tab/>
        <w:tab/>
        <w:tab/>
        <w:tab/>
        <w:tab/>
        <w:tab/>
        <w:t>05 декабря 2018 года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станции, ул. Мичурина, 36 (здание администрации)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часов 00 минут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  </w:t>
        <w:tab/>
        <w:t>глава Писаревского сельского поселения А.Е. Самарин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  <w:tab/>
        <w:tab/>
        <w:tab/>
        <w:tab/>
        <w:tab/>
        <w:tab/>
        <w:t>Мацелюк М.В.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28 человек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повестки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О бюджете Писаревского муниципального образования на 2019 год и на плановый период 2020 и 2021 годов.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 согласно Бюджетному кодексу Российской Федерации,  Федеральному закону от 06.10.2003 года №131-ФЗ «Об общих принципах организации местного самоуправления в Российской Федерации»,  проекту  Закона Иркутской области «Об областном бюджете на 2019 год и на плановый период 2020 и 2021 годов», проекту решения Думы Тулунского муниципального района «О бюджете Тулунского муниципального района на 2019 год и на плановый период 2020 и 2021 годов», Положения о бюджетном процессе в Писаревском муниципальном образовании, Устава Писаревского муниципального образования, нам необходимо провести публичные слушания по проекту решения Думы Писаревского сельского поселения «О бюджете Писаревского муниципального образования на 2019 год и на плановый период 2020 и 2021 годов.». Все желающие могли ознакомиться в администрации Писаревского сельского поселения с материалами проекта решения Думы Писаревского сельского поселения «О бюджете Писаревского муниципального образования на 2019 год и на плановый период 2020 и 2021 годов.» опубликованному в газете «Писаревский вестник» от «21» ноября 2018 года № 36, и на официальном сайте администрации Писаревского сельского поселения в информационно 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</w:t>
      </w:r>
      <w:r>
        <w:rPr>
          <w:rFonts w:ascii="Times New Roman" w:hAnsi="Times New Roman"/>
          <w:sz w:val="24"/>
          <w:szCs w:val="24"/>
        </w:rPr>
        <w:t>. Предлагаю по данному вопросу выступить Савостьянову О.В.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8" w:hanging="708"/>
        <w:jc w:val="both"/>
        <w:rPr/>
      </w:pPr>
      <w:r>
        <w:rPr>
          <w:rFonts w:ascii="Times New Roman" w:hAnsi="Times New Roman"/>
          <w:b/>
          <w:sz w:val="24"/>
          <w:szCs w:val="24"/>
        </w:rPr>
        <w:t>Савостьянова Оксана Васильевна</w:t>
      </w:r>
      <w:r>
        <w:rPr>
          <w:rFonts w:ascii="Times New Roman" w:hAnsi="Times New Roman"/>
          <w:sz w:val="24"/>
          <w:szCs w:val="24"/>
        </w:rPr>
        <w:t xml:space="preserve"> – предлагаю предусмотреть на разработку проекта Внесение изменений в генеральный план Писаревского муниципального образования»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тыс. рублей так как уже 10,00 тыс. рублей предусмотрено. Для этого необходимо уменьшить сумму денежных средств, предусмотренных на заработную плату работникам МКУК КДЦ «Писаревского МО» на 2019 год в бюджете Писаревского муниципального образования на 2019 год и на плановый период 2020 и 2021 годов.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</w:t>
      </w:r>
      <w:r>
        <w:rPr>
          <w:rFonts w:ascii="Times New Roman" w:hAnsi="Times New Roman"/>
          <w:sz w:val="24"/>
          <w:szCs w:val="24"/>
        </w:rPr>
        <w:t>: предложения, замечания не поступили.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вопросов и предложений не поступило.</w:t>
      </w:r>
    </w:p>
    <w:p>
      <w:pPr>
        <w:pStyle w:val="Normal"/>
        <w:spacing w:lineRule="auto" w:line="240" w:before="0" w:after="0"/>
        <w:ind w:left="709" w:hanging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</w:t>
      </w:r>
      <w:r>
        <w:rPr>
          <w:rFonts w:ascii="Times New Roman" w:hAnsi="Times New Roman"/>
          <w:sz w:val="24"/>
          <w:szCs w:val="24"/>
        </w:rPr>
        <w:t xml:space="preserve"> -предлагаю голосовать за предложенный проект решения Думы Писаревского сельского поселения «О бюджете Писаревского муниципального образования на 2019 год и на плановый период 2020 и 2021 годов.».</w:t>
      </w:r>
    </w:p>
    <w:p>
      <w:pPr>
        <w:pStyle w:val="Normal"/>
        <w:spacing w:lineRule="auto" w:line="240" w:before="0" w:after="0"/>
        <w:ind w:left="141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- 28 человека «Против» - нет, «Воздержались» - нет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Об утверждении Стратегии социально-экономического развития Писаревского сельского поселения на 2019-2030гг.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Самарин А.Е. </w:t>
      </w:r>
      <w:r>
        <w:rPr>
          <w:rFonts w:ascii="Times New Roman" w:hAnsi="Times New Roman"/>
          <w:sz w:val="24"/>
          <w:szCs w:val="24"/>
        </w:rPr>
        <w:t>– согласно Федеральному закону от 06.10.2003г. № 131-ФЗ «Об общих принципах организации местного самоуправления в Российской Федерации», Федеральному закону от 28.06.2014г. № 172-ФЗ «О стратегическом планировании в Российской Федерации», письму Министерства экономического развития Иркутской области от 24.02.2016 года № 62-37-709 «О стратегическом планировании» в целях повышения качества жизни населения, его занятости, экономических, социальных и культурных возможностей на основе развития промышленного производства, предпринимательства, торговой инфраструктуры и сферы услуг на территории Писаревского сельского поселения, Уставу Писаревского муниципального образования нам необходимо провести публичные слушания по проекту решения Думы Писаревского сельского поселения «Об утверждении Стратегии социально-экономического развития Писаревского сельского поселения на 2018-2030 гг». Все желающие могли ознакомиться с материалами проекта решения Думы Писаревского сельского поселения «Об утверждении Стратегии социально-экономического развития Писаревского сельского поселения на 2018-2030 гг» размещенному на официальном сайте администрации Писаревского сельского поселения в информационно телекоммуникационной сети «ИНТЕРНЕТ» в разделе ПРАВОВЫЕ ОСНОВЫ вкладка ПРОЕКТЫ. Постановление Администрации Писаревского сельского поселения от 26 ноября 2018 года № 135 «О назначении публичных слушаний по проекту решения Думы Писаревского сельского поселения «Об утверждении Стратегии социально-экономического развития Писаревского сельского поселения на 2019-2030 гг» опубликовано в газете «Писаревский вестник» от 26.11.2018г. № 37 и размещено на официальном сайте Администрации Писаревского сельского поселения  в информационно телекоммуникационной сети ИНТЕРНЕТ раздел ПРАВОВЫЕ ОСНОВЫ вкладка МУНИЦИПАЛЬНЫЕ НОРМАТИВНЫЕ ПРАВОВЫЕ АКТЫ .</w:t>
      </w:r>
    </w:p>
    <w:p>
      <w:pPr>
        <w:pStyle w:val="Normal"/>
        <w:spacing w:lineRule="auto" w:line="240" w:before="0" w:after="0"/>
        <w:ind w:left="708" w:hanging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</w:t>
      </w:r>
      <w:r>
        <w:rPr>
          <w:rFonts w:ascii="Times New Roman" w:hAnsi="Times New Roman"/>
          <w:sz w:val="24"/>
          <w:szCs w:val="24"/>
        </w:rPr>
        <w:t>. Предлагаю по данному вопросу выступить Шупикову Валентину Иосифовну</w:t>
      </w:r>
    </w:p>
    <w:p>
      <w:pPr>
        <w:pStyle w:val="Normal"/>
        <w:spacing w:lineRule="auto" w:line="240" w:before="0" w:after="0"/>
        <w:ind w:left="708" w:hanging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Шупикова В.И</w:t>
      </w:r>
      <w:r>
        <w:rPr>
          <w:rFonts w:ascii="Times New Roman" w:hAnsi="Times New Roman"/>
          <w:sz w:val="24"/>
          <w:szCs w:val="24"/>
        </w:rPr>
        <w:t>. Предложения и замечания по проекту решения Думы принимались от жителей сельского поселения в письменной форме по адресу: Иркутская область, Тулунский район, п. 4-е отделение Государственной селекционной станции, ул. Мичурина, 36 до 10.00 час. (местного времени) 05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декабря 2018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</w:t>
      </w:r>
      <w:r>
        <w:rPr>
          <w:rFonts w:ascii="Times New Roman" w:hAnsi="Times New Roman"/>
          <w:sz w:val="24"/>
          <w:szCs w:val="24"/>
        </w:rPr>
        <w:t>: предложения, замечания не поступили.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вопросов и предложений не поступило.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Самарин А.Е.–</w:t>
      </w:r>
      <w:r>
        <w:rPr>
          <w:rFonts w:ascii="Times New Roman" w:hAnsi="Times New Roman"/>
          <w:sz w:val="24"/>
          <w:szCs w:val="24"/>
        </w:rPr>
        <w:t xml:space="preserve"> -предлагаю голосовать за предложенный проект решения Думы Писаревского сельского поселения «Об утверждении Стратегии социально-экономического развития Писаревского сельского поселения на 2018-2030 гг»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- 28 человека «Против» - нет, «Воздержались» - нет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Самарин Анатолий Ефимович – публичные слушания состоялись.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считать закрытыми.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</w:t>
        <w:tab/>
        <w:tab/>
        <w:t>________________</w:t>
        <w:tab/>
        <w:t>А.Е. Самарин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  <w:tab/>
        <w:tab/>
        <w:tab/>
        <w:tab/>
        <w:t>________________   М.В. Мацелюк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5459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f40fc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f40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LibreOffice/5.4.1.2$Windows_x86 LibreOffice_project/ea7cb86e6eeb2bf3a5af73a8f7777ac570321527</Application>
  <Pages>3</Pages>
  <Words>710</Words>
  <Characters>5051</Characters>
  <CharactersWithSpaces>5761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2018-12-05T11:18:00Z</dcterms:created>
  <dc:creator>Пользователь</dc:creator>
  <dc:description/>
  <dc:language>ru-RU</dc:language>
  <cp:lastModifiedBy/>
  <cp:lastPrinted>2018-12-11T02:39:00Z</cp:lastPrinted>
  <dcterms:modified xsi:type="dcterms:W3CDTF">2018-12-12T11:08:12Z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