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6238"/>
        <w:gridCol w:w="3968"/>
      </w:tblGrid>
      <w:tr w:rsidR="00480EAF" w:rsidTr="00480EAF">
        <w:tc>
          <w:tcPr>
            <w:tcW w:w="5000" w:type="pct"/>
            <w:gridSpan w:val="2"/>
            <w:hideMark/>
          </w:tcPr>
          <w:p w:rsidR="000B31CF" w:rsidRPr="000B31CF" w:rsidRDefault="000B31CF" w:rsidP="00406213">
            <w:pPr>
              <w:pStyle w:val="a5"/>
              <w:widowControl w:val="0"/>
              <w:jc w:val="center"/>
              <w:rPr>
                <w:b/>
                <w:spacing w:val="20"/>
                <w:sz w:val="28"/>
                <w:u w:val="single"/>
              </w:rPr>
            </w:pPr>
            <w:bookmarkStart w:id="0" w:name="_GoBack"/>
            <w:r w:rsidRPr="000B31CF">
              <w:rPr>
                <w:b/>
                <w:spacing w:val="20"/>
                <w:sz w:val="28"/>
                <w:u w:val="single"/>
              </w:rPr>
              <w:t>ПРОЕКТ</w:t>
            </w:r>
          </w:p>
          <w:bookmarkEnd w:id="0"/>
          <w:p w:rsidR="00480EAF" w:rsidRDefault="00480EAF" w:rsidP="00406213">
            <w:pPr>
              <w:pStyle w:val="a5"/>
              <w:widowControl w:val="0"/>
              <w:jc w:val="center"/>
            </w:pPr>
            <w:r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480EAF" w:rsidTr="00480EAF">
        <w:tc>
          <w:tcPr>
            <w:tcW w:w="5000" w:type="pct"/>
            <w:gridSpan w:val="2"/>
            <w:hideMark/>
          </w:tcPr>
          <w:p w:rsidR="00480EAF" w:rsidRDefault="00480EAF" w:rsidP="00406213">
            <w:pPr>
              <w:pStyle w:val="a5"/>
              <w:widowControl w:val="0"/>
              <w:jc w:val="center"/>
            </w:pPr>
            <w:r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480EAF" w:rsidRDefault="00480EAF" w:rsidP="00406213">
            <w:pPr>
              <w:pStyle w:val="a5"/>
              <w:widowControl w:val="0"/>
              <w:jc w:val="center"/>
            </w:pPr>
            <w:r>
              <w:rPr>
                <w:rFonts w:eastAsia="Century Schoolbook"/>
                <w:b/>
                <w:spacing w:val="20"/>
                <w:sz w:val="28"/>
              </w:rPr>
              <w:t xml:space="preserve"> </w:t>
            </w:r>
            <w:r>
              <w:rPr>
                <w:b/>
                <w:spacing w:val="20"/>
                <w:sz w:val="28"/>
              </w:rPr>
              <w:t>«Тулунский район»</w:t>
            </w:r>
          </w:p>
          <w:p w:rsidR="00480EAF" w:rsidRDefault="00480EAF" w:rsidP="00406213">
            <w:pPr>
              <w:pStyle w:val="a5"/>
              <w:widowControl w:val="0"/>
              <w:jc w:val="center"/>
            </w:pPr>
            <w:r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480EAF" w:rsidTr="00480EAF">
        <w:tc>
          <w:tcPr>
            <w:tcW w:w="5000" w:type="pct"/>
            <w:gridSpan w:val="2"/>
            <w:hideMark/>
          </w:tcPr>
          <w:p w:rsidR="00480EAF" w:rsidRDefault="006A53FB" w:rsidP="00406213">
            <w:pPr>
              <w:pStyle w:val="a5"/>
              <w:widowControl w:val="0"/>
              <w:jc w:val="center"/>
            </w:pPr>
            <w:r>
              <w:rPr>
                <w:rFonts w:ascii="Times New Roman" w:hAnsi="Times New Roman" w:cs="Times New Roman"/>
                <w:b/>
                <w:spacing w:val="20"/>
                <w:sz w:val="28"/>
              </w:rPr>
              <w:t xml:space="preserve">Писаревского </w:t>
            </w:r>
            <w:r w:rsidR="00480EAF">
              <w:rPr>
                <w:rFonts w:ascii="Times New Roman" w:hAnsi="Times New Roman" w:cs="Times New Roman"/>
                <w:b/>
                <w:spacing w:val="20"/>
                <w:sz w:val="28"/>
              </w:rPr>
              <w:t>сельского поселения</w:t>
            </w:r>
          </w:p>
        </w:tc>
      </w:tr>
      <w:tr w:rsidR="00480EAF" w:rsidTr="00480EAF">
        <w:tc>
          <w:tcPr>
            <w:tcW w:w="5000" w:type="pct"/>
            <w:gridSpan w:val="2"/>
          </w:tcPr>
          <w:p w:rsidR="00480EAF" w:rsidRDefault="00480EAF" w:rsidP="00406213">
            <w:pPr>
              <w:pStyle w:val="a5"/>
              <w:widowControl w:val="0"/>
              <w:snapToGrid w:val="0"/>
              <w:jc w:val="center"/>
              <w:rPr>
                <w:spacing w:val="20"/>
                <w:sz w:val="28"/>
              </w:rPr>
            </w:pPr>
          </w:p>
        </w:tc>
      </w:tr>
      <w:tr w:rsidR="00480EAF" w:rsidTr="00480EAF">
        <w:tc>
          <w:tcPr>
            <w:tcW w:w="5000" w:type="pct"/>
            <w:gridSpan w:val="2"/>
            <w:hideMark/>
          </w:tcPr>
          <w:p w:rsidR="00480EAF" w:rsidRDefault="00480EAF" w:rsidP="00406213">
            <w:pPr>
              <w:pStyle w:val="a5"/>
              <w:widowControl w:val="0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480EAF" w:rsidTr="00480EAF">
        <w:tc>
          <w:tcPr>
            <w:tcW w:w="5000" w:type="pct"/>
            <w:gridSpan w:val="2"/>
          </w:tcPr>
          <w:p w:rsidR="00480EAF" w:rsidRDefault="00480EAF" w:rsidP="00406213">
            <w:pPr>
              <w:pStyle w:val="a5"/>
              <w:widowControl w:val="0"/>
              <w:snapToGrid w:val="0"/>
              <w:jc w:val="center"/>
              <w:rPr>
                <w:b/>
                <w:spacing w:val="20"/>
                <w:sz w:val="28"/>
              </w:rPr>
            </w:pPr>
          </w:p>
        </w:tc>
      </w:tr>
      <w:tr w:rsidR="00480EAF" w:rsidTr="00480EAF">
        <w:tc>
          <w:tcPr>
            <w:tcW w:w="5000" w:type="pct"/>
            <w:gridSpan w:val="2"/>
          </w:tcPr>
          <w:p w:rsidR="00480EAF" w:rsidRDefault="00480EAF" w:rsidP="00406213">
            <w:pPr>
              <w:pStyle w:val="a5"/>
              <w:widowControl w:val="0"/>
              <w:snapToGrid w:val="0"/>
              <w:jc w:val="center"/>
              <w:rPr>
                <w:spacing w:val="20"/>
                <w:sz w:val="28"/>
              </w:rPr>
            </w:pPr>
          </w:p>
        </w:tc>
      </w:tr>
      <w:tr w:rsidR="00480EAF" w:rsidTr="00480EAF">
        <w:tc>
          <w:tcPr>
            <w:tcW w:w="5000" w:type="pct"/>
            <w:gridSpan w:val="2"/>
          </w:tcPr>
          <w:p w:rsidR="00480EAF" w:rsidRDefault="00480EAF" w:rsidP="00406213">
            <w:pPr>
              <w:pStyle w:val="a5"/>
              <w:widowControl w:val="0"/>
              <w:jc w:val="center"/>
            </w:pPr>
            <w:r>
              <w:rPr>
                <w:b/>
                <w:spacing w:val="20"/>
                <w:sz w:val="28"/>
              </w:rPr>
              <w:t>«____»_________ 2018 г.                                          № _____</w:t>
            </w:r>
          </w:p>
          <w:p w:rsidR="00480EAF" w:rsidRDefault="00480EAF" w:rsidP="00406213">
            <w:pPr>
              <w:pStyle w:val="a5"/>
              <w:widowControl w:val="0"/>
              <w:jc w:val="center"/>
              <w:rPr>
                <w:b/>
                <w:spacing w:val="20"/>
                <w:sz w:val="28"/>
              </w:rPr>
            </w:pPr>
          </w:p>
        </w:tc>
      </w:tr>
      <w:tr w:rsidR="00480EAF" w:rsidTr="00480EAF">
        <w:tc>
          <w:tcPr>
            <w:tcW w:w="5000" w:type="pct"/>
            <w:gridSpan w:val="2"/>
          </w:tcPr>
          <w:p w:rsidR="00480EAF" w:rsidRDefault="006A53FB" w:rsidP="00406213">
            <w:pPr>
              <w:pStyle w:val="a5"/>
              <w:widowControl w:val="0"/>
              <w:snapToGrid w:val="0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п</w:t>
            </w:r>
            <w:r w:rsidR="00480EAF">
              <w:rPr>
                <w:b/>
                <w:spacing w:val="20"/>
                <w:sz w:val="28"/>
              </w:rPr>
              <w:t xml:space="preserve">. </w:t>
            </w:r>
            <w:r>
              <w:rPr>
                <w:b/>
                <w:spacing w:val="20"/>
                <w:sz w:val="28"/>
              </w:rPr>
              <w:t>4-е отделение ГСС</w:t>
            </w:r>
          </w:p>
          <w:p w:rsidR="00480EAF" w:rsidRDefault="00480EAF" w:rsidP="00406213">
            <w:pPr>
              <w:pStyle w:val="a5"/>
              <w:widowControl w:val="0"/>
              <w:snapToGrid w:val="0"/>
              <w:jc w:val="center"/>
              <w:rPr>
                <w:b/>
                <w:spacing w:val="20"/>
                <w:sz w:val="28"/>
              </w:rPr>
            </w:pPr>
          </w:p>
        </w:tc>
      </w:tr>
      <w:tr w:rsidR="00480EAF" w:rsidTr="00480EAF">
        <w:tc>
          <w:tcPr>
            <w:tcW w:w="3056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EAF" w:rsidRDefault="00480EAF" w:rsidP="006A53FB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Об утверждении Положения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 системе  нормирования труда в Администрации  </w:t>
            </w:r>
            <w:r w:rsidR="006A5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Писаревского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194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480EAF" w:rsidRDefault="00480EAF" w:rsidP="00406213">
            <w:pPr>
              <w:widowControl w:val="0"/>
              <w:snapToGrid w:val="0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</w:tbl>
    <w:p w:rsidR="00802C43" w:rsidRDefault="00802C43" w:rsidP="00406213">
      <w:pPr>
        <w:widowControl w:val="0"/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EAF" w:rsidRDefault="00480EAF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EAF" w:rsidRDefault="00C52DA3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создания условий, необходимых для внедрения рациональных организационных, технологических и трудовых процессов, улучшения организации труда, обеспечения нормального уровня напряженности (интенсивности) труда при выполнении работ (оказании муниципальных услуг), </w:t>
      </w:r>
      <w:r w:rsidR="003B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эффективности предоставления муниципальных услуг потребителям</w:t>
      </w:r>
      <w:r w:rsidR="003B324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со статьей 159 Трудового кодекса Российской Федерации, Методическими рекомендациями по разработке систем нормирования труда в государственных (муниципальных) учреждениях, утвержденных приказом Министерства труда и социальной защиты Российской Федерации от 30.09.2013 г. № 504, руководствуясь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FFB" w:rsidRPr="001F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="003B3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</w:t>
      </w:r>
      <w:r w:rsidR="00961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 24, 47</w:t>
      </w:r>
      <w:r w:rsidR="00E94FFB" w:rsidRPr="001F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Устава </w:t>
      </w:r>
      <w:r w:rsidR="006A5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Писаревского </w:t>
      </w:r>
      <w:r w:rsidR="00480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4FFB" w:rsidRPr="001F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</w:t>
      </w:r>
      <w:r w:rsidR="00E94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ципального </w:t>
      </w:r>
      <w:r w:rsidR="003B3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="00480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742DA" w:rsidRPr="003B3248" w:rsidRDefault="00B742DA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42DA" w:rsidRPr="003B3248" w:rsidRDefault="001B6ECB" w:rsidP="00406213">
      <w:pPr>
        <w:widowControl w:val="0"/>
        <w:tabs>
          <w:tab w:val="left" w:pos="1134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B324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Я Ю</w:t>
      </w:r>
      <w:r w:rsidR="00B742DA" w:rsidRPr="003B324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</w:p>
    <w:p w:rsidR="00B742DA" w:rsidRPr="001F7AC1" w:rsidRDefault="00B742DA" w:rsidP="0040621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1489" w:rsidRDefault="00B742DA" w:rsidP="00406213">
      <w:pPr>
        <w:widowControl w:val="0"/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</w:t>
      </w:r>
      <w:r w:rsidR="0041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рдить П</w:t>
      </w:r>
      <w:r w:rsidR="00E01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оложение </w:t>
      </w:r>
      <w:r w:rsidR="002D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системе нормирования труда </w:t>
      </w:r>
      <w:r w:rsidR="00305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3B3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</w:t>
      </w:r>
      <w:r w:rsidR="002D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истрации </w:t>
      </w:r>
      <w:r w:rsidR="006A5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Писаревского сельского</w:t>
      </w:r>
      <w:r w:rsidR="00961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3B3248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414DD3">
        <w:rPr>
          <w:rFonts w:ascii="Times New Roman" w:hAnsi="Times New Roman" w:cs="Times New Roman"/>
          <w:sz w:val="28"/>
          <w:szCs w:val="28"/>
        </w:rPr>
        <w:t>.</w:t>
      </w:r>
    </w:p>
    <w:p w:rsidR="002D53E4" w:rsidRPr="002E02D6" w:rsidRDefault="002D53E4" w:rsidP="00406213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E7F0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</w:t>
      </w:r>
      <w:r w:rsidR="009618F5">
        <w:rPr>
          <w:rFonts w:ascii="Times New Roman" w:hAnsi="Times New Roman" w:cs="Times New Roman"/>
          <w:sz w:val="28"/>
          <w:szCs w:val="28"/>
        </w:rPr>
        <w:t xml:space="preserve"> газете </w:t>
      </w:r>
      <w:r w:rsidR="006A53FB">
        <w:rPr>
          <w:rFonts w:ascii="Times New Roman" w:hAnsi="Times New Roman" w:cs="Times New Roman"/>
          <w:sz w:val="28"/>
          <w:szCs w:val="28"/>
        </w:rPr>
        <w:t>«Писаревский вестник</w:t>
      </w:r>
      <w:r w:rsidR="009618F5">
        <w:rPr>
          <w:rFonts w:ascii="Times New Roman" w:hAnsi="Times New Roman" w:cs="Times New Roman"/>
          <w:sz w:val="28"/>
          <w:szCs w:val="28"/>
        </w:rPr>
        <w:t>»</w:t>
      </w:r>
      <w:r w:rsidR="00CE7F07">
        <w:rPr>
          <w:rFonts w:ascii="Times New Roman" w:hAnsi="Times New Roman" w:cs="Times New Roman"/>
          <w:sz w:val="28"/>
          <w:szCs w:val="28"/>
        </w:rPr>
        <w:t xml:space="preserve"> и разместить на официа</w:t>
      </w:r>
      <w:r>
        <w:rPr>
          <w:rFonts w:ascii="Times New Roman" w:hAnsi="Times New Roman" w:cs="Times New Roman"/>
          <w:sz w:val="28"/>
          <w:szCs w:val="28"/>
        </w:rPr>
        <w:t>льном сайте</w:t>
      </w:r>
      <w:r w:rsidR="002E02D6">
        <w:rPr>
          <w:rFonts w:ascii="Times New Roman" w:hAnsi="Times New Roman" w:cs="Times New Roman"/>
          <w:sz w:val="28"/>
          <w:szCs w:val="28"/>
        </w:rPr>
        <w:t xml:space="preserve"> </w:t>
      </w:r>
      <w:r w:rsidR="003B324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A53FB">
        <w:rPr>
          <w:rFonts w:ascii="Times New Roman" w:hAnsi="Times New Roman" w:cs="Times New Roman"/>
          <w:sz w:val="28"/>
          <w:szCs w:val="28"/>
        </w:rPr>
        <w:t>Писаревского сельского</w:t>
      </w:r>
      <w:r w:rsidR="009618F5">
        <w:rPr>
          <w:rFonts w:ascii="Times New Roman" w:hAnsi="Times New Roman" w:cs="Times New Roman"/>
          <w:sz w:val="28"/>
          <w:szCs w:val="28"/>
        </w:rPr>
        <w:t xml:space="preserve"> поселения в </w:t>
      </w:r>
      <w:r w:rsidR="003B3248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«Интернет».</w:t>
      </w:r>
    </w:p>
    <w:p w:rsidR="003B3248" w:rsidRDefault="003B3248" w:rsidP="0009544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05EB" w:rsidRDefault="002A05EB" w:rsidP="0009544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5447" w:rsidRDefault="009618F5" w:rsidP="0009544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Глава </w:t>
      </w:r>
      <w:r w:rsidR="006A53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Писаревского</w:t>
      </w:r>
    </w:p>
    <w:p w:rsidR="002A05EB" w:rsidRDefault="009618F5" w:rsidP="0009544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             </w:t>
      </w:r>
      <w:r w:rsidR="000954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</w:t>
      </w:r>
      <w:r w:rsidR="006A53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А.Е. Самарин</w:t>
      </w:r>
    </w:p>
    <w:p w:rsidR="00B33468" w:rsidRDefault="00B33468" w:rsidP="0009544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3468" w:rsidRDefault="00B33468" w:rsidP="0009544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3468" w:rsidRDefault="00B33468" w:rsidP="004062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3468" w:rsidRDefault="00B33468" w:rsidP="004062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3B1D" w:rsidRDefault="00FA3B1D" w:rsidP="0040621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</w:t>
      </w:r>
    </w:p>
    <w:p w:rsidR="00FA3B1D" w:rsidRDefault="00FA3B1D" w:rsidP="0040621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</w:t>
      </w:r>
      <w:r w:rsidR="003B3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</w:p>
    <w:p w:rsidR="00FA3B1D" w:rsidRDefault="006A53FB" w:rsidP="0040621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Писаревского </w:t>
      </w:r>
      <w:r w:rsidR="00B33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FA3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B1D" w:rsidRDefault="00FA3B1D" w:rsidP="0040621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2E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</w:t>
      </w:r>
      <w:r w:rsidR="00B33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____2018 г.  № _</w:t>
      </w:r>
      <w:r w:rsidR="002E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FA3B1D" w:rsidRDefault="00FA3B1D" w:rsidP="0040621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3B1D" w:rsidRDefault="00FA3B1D" w:rsidP="004062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2E02D6" w:rsidRDefault="00414DD3" w:rsidP="00406213">
      <w:pPr>
        <w:widowControl w:val="0"/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СИСТЕМЕ НОРМИРОВАНИЯ ТРУДА </w:t>
      </w:r>
    </w:p>
    <w:p w:rsidR="002D53E4" w:rsidRDefault="00305980" w:rsidP="00406213">
      <w:pPr>
        <w:widowControl w:val="0"/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</w:t>
      </w:r>
      <w:r w:rsidR="00414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АДМИНИСТРАЦИИ </w:t>
      </w:r>
      <w:r w:rsidR="006A53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ПИСАРЕВСКОГО </w:t>
      </w:r>
      <w:r w:rsidR="00B334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</w:t>
      </w:r>
      <w:r w:rsidR="00414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D53E4" w:rsidRDefault="002D53E4" w:rsidP="00406213">
      <w:pPr>
        <w:widowControl w:val="0"/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7F07" w:rsidRDefault="008624E9" w:rsidP="00406213">
      <w:pPr>
        <w:widowControl w:val="0"/>
        <w:spacing w:after="0" w:line="240" w:lineRule="auto"/>
        <w:ind w:left="1080" w:hanging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FA3B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Основные положения</w:t>
      </w:r>
    </w:p>
    <w:p w:rsidR="00CE7F07" w:rsidRDefault="00CE7F07" w:rsidP="0040621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38EC" w:rsidRDefault="00E86362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41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2D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</w:t>
      </w:r>
      <w:r w:rsidR="0041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системе нормирования труда </w:t>
      </w:r>
      <w:r w:rsidR="00305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3B3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1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6A5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Писаревского сельского</w:t>
      </w:r>
      <w:r w:rsidR="00B33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="00A0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</w:t>
      </w:r>
      <w:r w:rsidR="002E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41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Положение</w:t>
      </w:r>
      <w:r w:rsidR="002E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41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устанавливает систему нормативов и норм, на основе которых реализуется функция нормир</w:t>
      </w:r>
      <w:r w:rsidR="00624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ования труда, содержит основные</w:t>
      </w:r>
      <w:r w:rsidR="0041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</w:t>
      </w:r>
      <w:r w:rsidR="0019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регламентирующие </w:t>
      </w:r>
      <w:r w:rsidR="0038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нормирования труда</w:t>
      </w:r>
      <w:r w:rsidR="0019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устанавливает порядок проведения нормативно</w:t>
      </w:r>
      <w:r w:rsidR="0038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исследовательских работ по труду в </w:t>
      </w:r>
      <w:r w:rsidR="003B3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8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6A5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Писаревского </w:t>
      </w:r>
      <w:r w:rsidR="00B33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CC5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учреждение)</w:t>
      </w:r>
      <w:r w:rsidR="0019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38EC" w:rsidRDefault="001938EC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 w:rsidR="003B3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</w:t>
      </w:r>
      <w:r w:rsidR="002E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разработано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</w:t>
      </w:r>
      <w:r w:rsidR="0038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основании следующих нормативных актов</w:t>
      </w:r>
      <w:r w:rsidR="0038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938EC" w:rsidRDefault="001938EC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Трудов</w:t>
      </w:r>
      <w:r w:rsidR="00CA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 Российской Федерации;</w:t>
      </w:r>
    </w:p>
    <w:p w:rsidR="00385835" w:rsidRDefault="001938EC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8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Российской Федерации от 11.11.2002 г. № 804 «О правилах разработки и утверждения типовых норм труда»;</w:t>
      </w:r>
    </w:p>
    <w:p w:rsidR="00385835" w:rsidRDefault="00385835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Постановление Госкомтруда и Президиума ВЦСПС от 19.06.1986 г. № 226/П-6 «Положение об организации нормирования труда в народном хозяйстве» (в части не противоречащей действующему законодательству);</w:t>
      </w:r>
    </w:p>
    <w:p w:rsidR="00455074" w:rsidRDefault="00385835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5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 Правительства Российской Федерации от 26.11.2912 г. № 2190-р «Об утверждении Программы поэтапного совершенствования системы оплаты труда в государственных (муниципальных) учреждениях на 2012 – 2018 годы»;</w:t>
      </w:r>
    </w:p>
    <w:p w:rsidR="00455074" w:rsidRDefault="00455074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 Министерства труда и социальной защиты Российской Федерации от 31.05.2013 г. № 235 «Об утверждении методических рекомендаций для федеральных органов исполнительной власти по разработке типовых отраслевых норм труда»;</w:t>
      </w:r>
    </w:p>
    <w:p w:rsidR="00455074" w:rsidRDefault="00455074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 Министерства труда и социальной защиты Российской Федерации от 30.09.2013 г. № 504 «Об утверждении методических рекомендаций для государственных (муниципальных) учреждений по разработке систем нормирования труда»</w:t>
      </w:r>
      <w:r w:rsidR="00DD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D583B" w:rsidRDefault="00DD583B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Методические рекомендации по осуществлению нормирования труда в государственных (муниципальных) учреждениях Иркутской области, разработанные Министерством труда и занятости Иркутской области.</w:t>
      </w:r>
    </w:p>
    <w:p w:rsidR="00FE3FDF" w:rsidRDefault="00385835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A1B1A" w:rsidRPr="00D00F54" w:rsidRDefault="00CA1B1A" w:rsidP="00406213">
      <w:pPr>
        <w:widowControl w:val="0"/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0F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Термины и определения</w:t>
      </w:r>
    </w:p>
    <w:p w:rsidR="00CA1B1A" w:rsidRPr="00D00F54" w:rsidRDefault="00CA1B1A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настоящем документе применяются следующие термины с соответствующими определениями: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апробация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внедрения на ограниченный (тестовый) период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результатов проведённых работ (нормативных материалов, норм труда) в целях анализа и изучения их влияния на трудовой процесс (осуществляемую деятельность) </w:t>
      </w:r>
      <w:r w:rsidR="006A53FB"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условиях,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приближенных к реальным (фактическим) и результативность учреждения.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D00F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аттестованные нормы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 обоснованные нормы, соответствующие достигнутому уровню техники и технологии, организации производства и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D00F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временные нормы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на повторяющиеся операции, установленные на период освоения тех или иных видов работ при отсутствии нормативных материалов для нормирования труда.</w:t>
      </w:r>
      <w:r w:rsidR="00D00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Временные нормы устанавливают на срок до трёх месяцев и по истечении этого срока их заменяют постоянными нормами.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D00F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замена и пересмотр норм труда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Необходимый и закономерный процесс, требующий соответствующей организации контроля на уровне учреждения и его подразделений. Объясняется это стремлением работодателя повысить эффективность использования трудового потенциала работников, изыскать резервы, учесть любые возможности для повышения эффективности.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D00F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напряжённость нормы труда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Относительная величина, определяющая необходимое время для выполнения конкретной работы в конкретных организационно-технических условиях;</w:t>
      </w:r>
      <w:r w:rsidR="00D00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напряжённости – отношение необходимого времени к установленной норме или фактическим затратам времени.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D00F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 времени обслуживания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Величина затрат рабочего времени, установленная выполнения единицы работ, оказания услуг в определённых организационно - технических условиях.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D00F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 затрат труда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труда, которое необходимо затратить на качественное оказание услуг в определённых организационно-технических условиях.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D00F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 обслуживания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объектов, которые работник или группа работников соответствующей квалификации обслуживают в течение единицы рабочего времени в определённых организационно-технических условиях. Разновидностью нормы обслуживания является норма управляемости, определяющая численность работников, которыми должен руководить один руководитель. Типовая норма обслуживания устанавливается по среднему показателю для однородных рабочих мест.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975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 численности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Установленная численность работников определённого профессионально-квалификационного состава, необходимая для выполнения конкретных функций, оказания услуг, выполнения определенного объема работ в определённых организационно-технических условиях.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="00975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нормированное задание: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Установленный на основе указанных выше видов норм затрат труда объем работ/услуг который работник или группа работников должны выполнять/оказать за рабочую смену (рабочий день), месяц или в иную единицу рабочего времени. Нормированные задания разрабатываются на основе действующих норм затрат труда и могут содержать индивидуальные и коллективные затраты труда, устанавливаемые с учётом заданий по повышению производительности труда и экономии материальных ресурсов. Эти задания устанавливаются исходя из имеющихся на каждом рабочем месте возможностей. Поэтому нормированные задания в отличие от норм затрат труда могут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устанавливаться только для конкретного рабочего места и с учётом только ему присущих особенностей и возможностей мобилизации резервов повышения эффективности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2.11</w:t>
      </w:r>
      <w:r w:rsidR="00975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отраслевые нормы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материалы по труду, предназначенные для нормирования труда на работах, выполняемых в учреждениях одной отрасли экономики (</w:t>
      </w:r>
      <w:r w:rsidR="00975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здравоохранение,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и т.п.).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="00975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ошибочно установленные нормы (ошибочные):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Нормы труда, при установлении которых неправильно учтены организационно-технические и другие условия или допущены неточности при применении нормативов по труду и проведении расчётов.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r w:rsidR="00975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разовые нормы: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Нормативные материалы по труду, устанавливаются на отдельные работы, носящие единичный характер (внеплановые, аварийные, случайные и другие работы, не предусмотренные технологией), и действуют, пока эти работы выполняются, если для них не введены временные или постоянные нормы.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2.14</w:t>
      </w:r>
      <w:r w:rsidR="00975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технически обоснованная норма труда: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Норма, установленная аналитическим методом нормирования и предусматривающая наиболее полное и эффективное использование рабочего времени.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2.15</w:t>
      </w:r>
      <w:r w:rsidR="00C110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устаревшие нормы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труда на работах, трудоёмкость которых уменьшилась в результате общего улучшения организации производства и труда, увеличения объёмов работ, роста профессионального мастерства и совершенствования навыков работников.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2.16</w:t>
      </w:r>
      <w:r w:rsidR="00C110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межотраслевые нормы труда: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Нормативные материалы по труду, которые используются для нормирования труда работников, занятых выполнением работ по одинаковой технологии в аналогичных организационно-технических условиях в различных отраслях экономики.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2.17</w:t>
      </w:r>
      <w:r w:rsidR="00C110DA" w:rsidRPr="00DC1D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местные нормы труда: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Нормативные материалы по труду, разработанные и утверждённые в учреждении.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</w:t>
      </w:r>
      <w:r w:rsidRPr="008624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понятия и термины</w:t>
      </w:r>
      <w:r w:rsidRPr="008624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используемые в настоящем Положении, применяются в соответствии с действующим законодательством Российской Федерации</w:t>
      </w:r>
      <w:r w:rsidRPr="008624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22423" w:rsidRDefault="008624E9" w:rsidP="0040621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Основные цели и задачи нормирования труда в </w:t>
      </w:r>
      <w:r w:rsidR="00422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учреждении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4224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Нормирование труда является приоритетным и исходным звеном хозяйственного механизма, а также составной частью организации управления персоналом, обеспечивая установление научно-обоснованных норм труда в определённых организационно-технических условиях для повышения эффективности труда. Главной задачей нормирования труда в учреждении является установление обоснованных, прогрессивных показателей норм затрат труда в целях роста совокупной производительности и повышения эффективности использования трудовых ресурсов.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4224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нормирования труда в учреждении – создание системы нормирования труда, позволяющей: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совершенствовать организацию производства и труда с позиции минимизации трудовых затрат;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планомерно снижать трудоёмкость работ, услуг;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рассчитывать и планировать численность работников по рабочим местам и подразделениям исходя из плановых показателей;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рассчитывать и регулировать размеры постоянной и переменной части заработной платы работников, совершенствовать формы и системы оплаты труда и премирования.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4224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Основными задачами нормирования труда в учреждении являются: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системы нормирования труда;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мер по систематическому совершенствованию нормирования труда;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и определение оптимальных затрат труда на все работы и услуги;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норм и нормативов для нормирования труда на новые и не охваченные нормированием оборудование, технологии, работы и услуги;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укрупнённых и комплексных норм затрат труда на законченный объем работ, услуг;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качества разрабатываемых нормативных материалов и уровня их обоснования;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систематической работы по своевременному внедрению разработанных норм и нормативов по труду и обеспечение контроля за их правильным применением;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определения и планирования численности работников по количеству, уровню их квалификации на основе норм труда;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обоснование и организация рациональной занятости работников на индивидуальных и коллективных рабочих местах, анализ соотношения продолжительности работ различной сложности;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и сокращение нерациональных затрат рабочего времени, устранение потерь рабочего времени и простоев на рабочих местах;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оптимального соотношения работников одной профессии (специальности) различной квалификации в подразделениях учреждения;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расчёт нормы численности работников, необходимого для выполнения планируемого объёма работ, услуг;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обоснование форм и видов премирования работников за количественные и качественные результаты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4224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нормирования труда должно способствовать совершенствованию организации труда, планированию и анализу использования трудовых ресурсов, развитию форм использования трудовых ресурсов, снижению трудоёмкости выполняемых работ, росту производительности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4224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рационального и эффективного достижения задач нормирования труда необходимо широкое применение современных экономико-математических методов обработки исходных данных и электронно-вычислительной техники, систем микроэлементного нормирования, видеотехники и других технических средств измерения затрат рабочего времени и изучения приёмов и методов труда.</w:t>
      </w:r>
    </w:p>
    <w:p w:rsidR="00422423" w:rsidRPr="00422423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Нормативные материалы и нормы труда, применяемые в учреждении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</w:t>
      </w:r>
      <w:r w:rsidR="001370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 видом нормативных материалов по нормированию труда в учреждении являются технически обоснованные нормы труда. К ним относятся: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единые и типовые нормы;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нормы, установленные на основе межотраслевых и отраслевых (ведомственных) нормативов по труду;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нормы, установленные по местным нормативам по труду, являющиеся более прогрессивными, чем межотраслевые или отраслевые (ведомственные) нормативы;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местные нормы, установленные аналитическим методом нормирования с учетом технических данных о производительности оборудования, результатов изучения затрат рабочего времени, требований научной организации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уровне учреждения в качестве базовых показателей при разработке местных норм труда, расчёте производных показателей, в целях организации и управления персоналом используются межотраслевые и отраслевые нормы труда. При отсутствии межотраслевых и отраслевых норм труда 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т местные нормы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Нормативные материалы для нормирования труда должны отвечать следующим основным требованиям: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соответствовать современному уровню техники и технологии, организации труда;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учитывать в максимальной степени влияние технико-технологических, организационных, экономических и психофизиологических факторов;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высокое качество устанавливаемых норм труда, оптимальный уровень напряжённости (интенсивности) труда;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соответствовать требуемому уровню точности;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быть удобными для расчёта по ним затрат труда в учреждении и определения трудоёмкости работ;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возможность использования их в автоматизированных системах и персональных электронно-вычислительных машинах для сбора и обработки информации.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сфере применения нормативные материалы подразделяются на межотраслевые, отраслевые и местные.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4.5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Установление количества необходимых затрат труда на выполнение работ органически связано с установлением квалификационных требований к исполнителям этих работ.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4.6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дифференциации или укрупнения норм определяется конкретными условиями организации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4.7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Наряду с нормами, установленными на стабильные по организационно-техническим условиям работы, применяются временные и разовые нормы.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4.8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Временные нормы устанавливаются на период освоения тех или иных работ при отсутствии утверждённых норм труда на срок не более 1 (одного) года, которые могут быть установлены суммарными экспертными методами нормирования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4.9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Постоянные нормы разрабатываются и утверждаются на срок не более 5 (пяти) лет и имеют техническую обоснованность.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4.10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Техническими обоснованными считаются </w:t>
      </w:r>
      <w:r w:rsidR="006A53FB"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труда,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установленные на основе аналитических методов нормирования труда с указанием квалификационных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требований к выполнению работ и ориентированные на наиболее полное использование всех резервов рабочего времени по продолжительности и уровню интенсивности труда, темпу работы. Тарификация работ и определение квалификационных требований к работникам производятся в соответствии с нормами законодательства Российской Федерации.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4.11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Наряду с нормами, установленными по действующим нормативным документам на стабильные по организационно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техническим условиям работы, применятся временные и разовые нормы.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4.12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Разовые нормы устанавливаются на отдельные работы, носящие единичный характер (внеплановые, аварийные и т.п.). Они могут быть расчетными и опытно-статистическими.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4.13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Временные опытно-статистические нормы времени, численности, выработки или обслуживания устанавливаются при отсутствии в учреждении технически обоснованных нормативных материалов по труду на выполнение данных видов работ. Опытно-статистические нормы устанавливаются на основе экспертной оценки специалиста по нормированию труда, которая базируется на систематизированных данных о фактических затратах времени на аналогичные работы за предыдущий период времени. Срок действия временных норм не должен превышать трех месяцев (на часто повторяющихся работах), а при длительном процессе – на период выполнения необходимых работ. Ответственные за нормирование лица несут персональную ответственность за правильное (обоснованное) установление временных норм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4.14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введении временных или разовых норм труда трудовые коллективы должны быть извещены до начала выполнения работ.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Организация разработки и пересмотра нормативных материалов по нормированию труда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нормативных материалов по нормированию труда в учреждении основано на инициативе работодателя или представительного органа работников.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 видом нормативных материалов по нормированию труда в учреждении являются технически обоснованные нормы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Обоснованными являются нормы, установленные аналитическим методом с учётом факторов влияющих на нормативную величину затрат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5.4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Факторы, влияющие на нормативную величину затрат труда, в зависимости от характера и направленности воздействия подразделяются на технические, организационные, психофизиологические, социальные и экономические.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5.5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Технические факторы определяются характеристиками материально вещественных элементов труда: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предметов труда;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5.6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Организационные факторы определяются формами разделения и кооперации труда, организацией рабочего места и его обслуживанием, методами и приёмами выполнения работ, режимами труда и отдыха.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5.7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Технические и организационные факторы предопределяют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организационно-технические условия выполнения работ.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5.8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Экономические факторы определяют влияние разрабатываемых норм на производительность труда, качество оказываемых услуг.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5.9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Психофизиологические факторы определяются характеристиками исполнителя работ: пол, возраст, некоторые антропометрические данные (рост, длина ног, сила, ловкость, выносливость и т.д.), а также некоторыми характеристиками производства (параметры зоны обзора и зоны досягаемости, рабочая поза, загруженность зрения, темп работы и т.д.). Учёт психофизиологических факторов необходим для выбора оптимального варианта трудового процесса, протекающего в благоприятных условиях с нормальной интенсивностью труда и рационального режима труда и отдыха в целях сохранения здоровья работающих, их высокой работоспособности и жизнедеятельности.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5.10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Социальные факторы, как и психофизиологические факторы, определяются характеристиками исполнителя работ, его культурно-техническим уровнем, опытом, стажем работы и др. К социальным факторам относятся и некоторые характеристики организации производства и труда - это содержательность и привлекательность труда и т.д.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5.11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Выявление и учёт всех факторов, влияющих на величину затрат труда, осуществляется в процессе разработки норм и нормативных материалов для нормирования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5.12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Учёт факторов проводится в следующей последовательности: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выявляются факторы, влияющие на нормативную величину затрат труда, обусловленных конкретным видом экономической деятельности;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определяются возможные значения факторов при выполнении данной работы;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определяются ограничения, предъявляющие определённые требования к трудовому процессу, в результате чего устанавливаются его допустимые варианты;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выбираются сочетания факторов, при которых достигаются эффективные результаты работы в наиболее благоприятных условиях для их исполнителей (проектирование рационального трудового процесса).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процедуры проводятся на этапе предварительного изучения организационно-технических и других условий выполнения работ. Часть факторов, зависящих от исполнителей работ, учитывается на этапе выбора персонала для наблюдения при аналитически-исследовательском методе установления норм и нормативов.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5.13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 норм затрат труда и их обоснованность зависит от методов, на основе которых они устанавливаются. Нормы затрат труда могут быть установлены двумя методами: на основе детального анализа, осуществляемого в учреждении, и проектирования оптимального трудового процесса (аналитический метод); или на основе статистических отчётов о выработке, затратах времени на выполнение работы за предшествующий период, или экспертных оценок (суммарный метод).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5.14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Аналитический метод позволяет определять обоснованные нормы, внедрение которых способствует повышению производительности труда и в целом эффективности использования трудовых ресурсов.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5.15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Суммарный же метод только фиксирует фактические затраты труда. Этот метод применяется в исключительных случаях при нормировании аварийных или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опытных работ.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5.16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Нормы, разрабатываемые на основе аналитического метода, являются обоснованными, а нормы, установленные суммарным методом, - опытно-статистическими.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5.17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обоснованных нормативных материалов осуществляется одним из способов аналитического метода: аналитически-исследовательским или аналитически-расчётным.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5.18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аналитически-исследовательском способе нормирования необходимые затраты рабочего времени по каждому элементу нормируемой операции определяют на основе анализа данных, полученных в результате непосредственного наблюдения за выполнением этой операции на рабочем месте, на котором организация труда соответствует принятым условиям.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5.19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аналитически-расчётном способе затраты труда на нормируемую работу определяют по нормативам труда на отдельные элементы, разработанные ранее на основе исследований, или расчётом, исходя из принятых режимов оптимальной работы технологического оборудования.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5.20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Аналитически-расчётный способ является наиболее рациональным и предпочтительным способом проектирования нормативных материалов, так как является наиболее совершенным и экономически эффективным способом нормирования.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5.21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Совершенствование аналитически-расчётного метода осуществляется путём разработки систем микроэлементных нормативов, в том числе с проведением имитационного моделирования.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5.22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Преимущества аналитически-расчётного способа нормирования труда не исключают применения аналитически-исследовательского метода.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5.23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разработке нормативных материалов по нормированию труда 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придерживаться следующих требований: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нормативные материалы по нормированию труда должны быть разработаны на основе методических рекомендаций, утверждённых для вида экономической деятельности;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нормативные материалы по нормированию труда должны быть обоснованы исходя из их периода освоения;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апробации нормативных материалов в течение не менее 14 календарных дней;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формировании результатов по нормированию труда должно быть учтено мнение представительного органа работников.</w:t>
      </w:r>
    </w:p>
    <w:p w:rsidR="008624E9" w:rsidRPr="00184053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053">
        <w:rPr>
          <w:rFonts w:ascii="Times New Roman" w:eastAsia="Times New Roman" w:hAnsi="Times New Roman" w:cs="Times New Roman"/>
          <w:sz w:val="28"/>
          <w:szCs w:val="28"/>
          <w:lang w:eastAsia="ru-RU"/>
        </w:rPr>
        <w:t>5.24</w:t>
      </w:r>
      <w:r w:rsidR="00850CD3" w:rsidRPr="001840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84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Нормы труда, разработанные с учётом указанных требований на уровне учреждени</w:t>
      </w:r>
      <w:r w:rsidR="00CD76ED" w:rsidRPr="0018405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84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являются местными и утверждаются </w:t>
      </w:r>
      <w:r w:rsidR="00184053" w:rsidRPr="00184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</w:t>
      </w:r>
      <w:r w:rsidRPr="0018405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5.25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обеспечения организационно-методического единства по организации разработки, пересмотра и совершенствования нормативных материалов для нормирования труда, повышения их обоснованности и качества рекомендуется следующий порядок выполнения работ.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5.26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Пересмотр типовых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5.27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тех случаях, когда организационно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условия учреждения позволяют устанавливать нормы более прогрессивные, чем соответствующие межотраслевые или отраслевые, либо при отсутствии их, разрабатываются местные нормы труда.</w:t>
      </w:r>
    </w:p>
    <w:p w:rsidR="008624E9" w:rsidRPr="00AD127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5.28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Установление, замена и пересмотр норм тр</w:t>
      </w:r>
      <w:r w:rsidR="0092375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 осуществляются на основании распоряжения</w:t>
      </w:r>
      <w:r w:rsidRPr="00AD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работодателя с учётом мнения представительного органа работников.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5.29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установлении, замене и пересмотре норм труда работники должны быть извещены не позднее, чем за два месяца. Об установлении временных и разовых норм работники должны быть извещены до начала выполнения работ.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5.30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извещения работников устанавливается работодателем самостоятельно.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5.31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реже чем раз в два года работником (работниками), на которого возложены </w:t>
      </w:r>
      <w:r w:rsidR="00923755"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по организации и нормированию труда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проводится проверка и анализ действующих норм труда на их соответствие уровню техники, технологии, организации труда в учреждении. Устаревшие и ошибочно установленные нормы подлежат пересмотру. Пересмотр устаревших норм осуществляется в сроки, устанавливаемы</w:t>
      </w:r>
      <w:r w:rsidR="00B44E4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</w:t>
      </w:r>
      <w:r w:rsidR="0092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ителем </w:t>
      </w:r>
      <w:r w:rsidR="0016470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233D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5.32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Пересмотр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 Пересмотр осуществляется через каждые 5 лет с даты утверждения.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4E9" w:rsidRPr="008624E9" w:rsidRDefault="008624E9" w:rsidP="0040621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Порядок согласования и утверждения нормативных материалов по нормированию труда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Нормативы имеют унифицированный характер и отражают обобщённые организационно-технические условия учреждения и наиболее рациональные приёмы и методы выполнения работ.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1840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согласования и утверждения локальных нормативных материалов на уровне учреждени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уровне учреждени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нормативные материалы разрабатываются работодателем. Работодатель разработанные нормативные материалы направляет в представительный орган работников для учёта мнения;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представительный орган работников при несогласии с позицией работодателя должен предоставить письменный протест с обоснованием своей позиции, при этом работодатель имеет право утвердить нормативные материалы без положительной оценки представительного органа работников;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отрицательной оценки нормативных материалов по нормированию труда, которые утверждены работодателем, представительный орган работников имеет основания для подачи жалобы и рассмотрения его в судебном порядке.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1840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Работодатель и представительный орган работников должны: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разъяснить работникам основания замены или пересмотра норм труда и условия, при которых они должны применяться;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постоянно поддерживать и развивать инициативу работников по пересмотру действующих и внедрению новых, более прогрессивных норм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Порядок проверки нормативных материалов для нормирования труда на соответствие достигнутому уровню техники, технологии, организации труда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7.1</w:t>
      </w:r>
      <w:r w:rsidR="00DB40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уровня действующих нормативов по труду проводится путём анализа норм, рассчитанных по этим нормативам, с проведением выборочных исследований и изучения динамики выполнения показателей норм выработки.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7.2</w:t>
      </w:r>
      <w:r w:rsidR="00DB40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проверки нормативных материалов по нормированию труда в учреждении необходимо выполнить следующие работы: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провести анализ выполнения норм труда (выработки) установленных в учреждении (проводится ежегодно), при перевыполнении или невыполнении норм труда на 15 % и более необходима организация проверки показателей нормативов и норм труда;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издать </w:t>
      </w:r>
      <w:r w:rsidR="0092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проверки нормативных материалов с указанием периода;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установить ответственно</w:t>
      </w:r>
      <w:r w:rsidR="00CC525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работника (работников)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процесс проверки нормативных материалов по нормированию труда на уровне учреждения;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рабочей группы с привлечением представительного органа работников;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выборочных исследований, обработки результатов;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расчёта норм и нормативов по выборочным исследованиям;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внесение изменений и корректировок по результатам расчёта;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утверждение нормативных материалов с изменениями и извещение работников согласно законодательству Российской Федерации.</w:t>
      </w:r>
    </w:p>
    <w:p w:rsidR="00DB4071" w:rsidRPr="00DB4071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Порядок внедрения нормативных материалов по нормированию труда в учреждении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8.1</w:t>
      </w:r>
      <w:r w:rsidR="00C711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Утверждённые в установленном порядке нормативные материалы для нормирования труда внедряются на рабочие места учреждения в соответствии с их областью применения и сферой действия на основании </w:t>
      </w:r>
      <w:r w:rsidR="00C711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AD127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споряжения</w:t>
      </w:r>
      <w:r w:rsidR="00C71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</w:t>
      </w:r>
      <w:r w:rsidR="00AD1279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мнения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представительного органа работников.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8.2</w:t>
      </w:r>
      <w:r w:rsidR="00C711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обеспечения эффективного внедрения и освоения нормативных материалов в учреждении следует провести следующие мероприятия: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проверить организационно-техническую подготовленность рабочих мест к работе по новым нормам (насколько организационно-технические условия выполнения работ соответствуют условиям, предусмотренным новыми нормативными материалами);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разработать и реализовать организационно-технические мероприятия по устранению выявленных недостатков в организации труда, а также по улучшению условий труда;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ознакомить с новыми нормами времени всех работающих, которые будут работать по ним, в сроки согласно законодательства Российской Федерации.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8.3</w:t>
      </w:r>
      <w:r w:rsidR="00C711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Ознакомление с новыми нормами должно сопровождаться проведением массовой разъяснительной работы, инструктажа работников, а в необходимых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случаях и обучением их работе в новых организационно-технических условиях.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8.4</w:t>
      </w:r>
      <w:r w:rsidR="00C711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при проведении указанной подготовительной работы выяснится, что в учреждении существующие организационно-технические условия более совершенны, чем условия, предусмотренные в новых нормах или нормативах, и действующие местные нормы на соответствующие работы более прогрессивны, чем новые нормы, то новые нормы или нормативы не внедряются.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8.5</w:t>
      </w:r>
      <w:r w:rsidR="00C711C1" w:rsidRPr="00455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05A" w:rsidRPr="00455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в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</w:t>
      </w:r>
      <w:r w:rsidR="0045505A" w:rsidRPr="0045505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фактические организационно-технические условия совпадают с условиями, предусмотренными в сборнике, новые нормы или нормативы вводятся без каких-либо изменений.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8.6</w:t>
      </w:r>
      <w:r w:rsidR="00C711C1" w:rsidRPr="00455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работы, не охваченные новыми нормативными материалами, устанавливаются местные обоснованные нормы времени, рассчитанные методами нормирования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Меры, направленные на соблюдение установленных норм труда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9.1. Работодателю рекомендуется осуществлять меры, направленные на соблюдение установленных норм труда, включая обеспечение нормальных условий для выполнения работником норм труда. К таким условиям относятся:</w:t>
      </w:r>
    </w:p>
    <w:p w:rsidR="008624E9" w:rsidRPr="008624E9" w:rsidRDefault="0045505A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24E9"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исправное состояние помещений, сооружений, машин, технологической оснастки и оборудования;</w:t>
      </w:r>
      <w:r w:rsidR="00B35A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624E9" w:rsidRPr="008624E9" w:rsidRDefault="0045505A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24E9"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обеспечение технической и иной необходимой для работы документацией;</w:t>
      </w:r>
    </w:p>
    <w:p w:rsidR="008624E9" w:rsidRPr="008624E9" w:rsidRDefault="0045505A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24E9"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надлежащее качество материалов, инструментов, иных средств и предметов, необходимых для выполнения работы, их своевременное предоставление работнику;</w:t>
      </w:r>
    </w:p>
    <w:p w:rsidR="008624E9" w:rsidRPr="008624E9" w:rsidRDefault="0045505A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24E9"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труда, соответствующие требованиям охраны труда и безопасности производства.</w:t>
      </w:r>
    </w:p>
    <w:p w:rsidR="008624E9" w:rsidRPr="003C69DA" w:rsidRDefault="008624E9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Pr="003C69DA" w:rsidRDefault="003C69DA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Pr="003C69DA" w:rsidRDefault="003C69DA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Pr="003C69DA" w:rsidRDefault="003C69DA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Pr="003C69DA" w:rsidRDefault="003C69DA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Default="003C69DA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213" w:rsidRDefault="00406213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213" w:rsidRDefault="00406213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213" w:rsidRDefault="00406213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213" w:rsidRPr="003C69DA" w:rsidRDefault="00406213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Pr="003C69DA" w:rsidRDefault="003C69DA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Pr="003C69DA" w:rsidRDefault="003C69DA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Pr="003C69DA" w:rsidRDefault="003C69DA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Pr="003C69DA" w:rsidRDefault="003C69DA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Pr="003C69DA" w:rsidRDefault="003C69DA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Pr="003C69DA" w:rsidRDefault="003C69DA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Pr="003C69DA" w:rsidRDefault="003C69DA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Pr="003C69DA" w:rsidRDefault="003C69DA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C69DA" w:rsidRPr="003C69DA" w:rsidSect="00480EAF">
      <w:pgSz w:w="11907" w:h="16840" w:code="9"/>
      <w:pgMar w:top="1134" w:right="567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473" w:rsidRDefault="00582473" w:rsidP="003E1255">
      <w:pPr>
        <w:spacing w:after="0" w:line="240" w:lineRule="auto"/>
      </w:pPr>
      <w:r>
        <w:separator/>
      </w:r>
    </w:p>
  </w:endnote>
  <w:endnote w:type="continuationSeparator" w:id="0">
    <w:p w:rsidR="00582473" w:rsidRDefault="00582473" w:rsidP="003E1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473" w:rsidRDefault="00582473" w:rsidP="003E1255">
      <w:pPr>
        <w:spacing w:after="0" w:line="240" w:lineRule="auto"/>
      </w:pPr>
      <w:r>
        <w:separator/>
      </w:r>
    </w:p>
  </w:footnote>
  <w:footnote w:type="continuationSeparator" w:id="0">
    <w:p w:rsidR="00582473" w:rsidRDefault="00582473" w:rsidP="003E12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E90"/>
    <w:rsid w:val="00002941"/>
    <w:rsid w:val="0001779E"/>
    <w:rsid w:val="000523C4"/>
    <w:rsid w:val="00091EBB"/>
    <w:rsid w:val="00095447"/>
    <w:rsid w:val="000B31CF"/>
    <w:rsid w:val="000B3B50"/>
    <w:rsid w:val="000D0B69"/>
    <w:rsid w:val="00137088"/>
    <w:rsid w:val="0015189F"/>
    <w:rsid w:val="0016470D"/>
    <w:rsid w:val="00177489"/>
    <w:rsid w:val="00184053"/>
    <w:rsid w:val="001938EC"/>
    <w:rsid w:val="001A24D2"/>
    <w:rsid w:val="001B6ECB"/>
    <w:rsid w:val="001E18D3"/>
    <w:rsid w:val="001F7AC1"/>
    <w:rsid w:val="002161CE"/>
    <w:rsid w:val="002236AA"/>
    <w:rsid w:val="00233DB4"/>
    <w:rsid w:val="00252822"/>
    <w:rsid w:val="002A05EB"/>
    <w:rsid w:val="002B0265"/>
    <w:rsid w:val="002C2585"/>
    <w:rsid w:val="002D53E4"/>
    <w:rsid w:val="002E02D6"/>
    <w:rsid w:val="002F3B71"/>
    <w:rsid w:val="00305980"/>
    <w:rsid w:val="003359CF"/>
    <w:rsid w:val="0036489A"/>
    <w:rsid w:val="00375573"/>
    <w:rsid w:val="00377BBE"/>
    <w:rsid w:val="00385835"/>
    <w:rsid w:val="003B3248"/>
    <w:rsid w:val="003B382A"/>
    <w:rsid w:val="003C69DA"/>
    <w:rsid w:val="003E1255"/>
    <w:rsid w:val="003E4AE5"/>
    <w:rsid w:val="00406213"/>
    <w:rsid w:val="00414DD3"/>
    <w:rsid w:val="00414E95"/>
    <w:rsid w:val="00422423"/>
    <w:rsid w:val="0045505A"/>
    <w:rsid w:val="00455074"/>
    <w:rsid w:val="00480EAF"/>
    <w:rsid w:val="0048555E"/>
    <w:rsid w:val="004F4BFF"/>
    <w:rsid w:val="0051577F"/>
    <w:rsid w:val="005259A5"/>
    <w:rsid w:val="00572C4D"/>
    <w:rsid w:val="00582473"/>
    <w:rsid w:val="005A3F4B"/>
    <w:rsid w:val="005C2569"/>
    <w:rsid w:val="006028CC"/>
    <w:rsid w:val="006076B9"/>
    <w:rsid w:val="00624C50"/>
    <w:rsid w:val="006467FF"/>
    <w:rsid w:val="00697CF6"/>
    <w:rsid w:val="006A53FB"/>
    <w:rsid w:val="006C1B58"/>
    <w:rsid w:val="006D5338"/>
    <w:rsid w:val="006E47D4"/>
    <w:rsid w:val="00712381"/>
    <w:rsid w:val="00740533"/>
    <w:rsid w:val="0074159B"/>
    <w:rsid w:val="00745CFC"/>
    <w:rsid w:val="00753E95"/>
    <w:rsid w:val="00761536"/>
    <w:rsid w:val="00790FBB"/>
    <w:rsid w:val="007B7E8D"/>
    <w:rsid w:val="00802C43"/>
    <w:rsid w:val="00847BA8"/>
    <w:rsid w:val="00850CD3"/>
    <w:rsid w:val="008624E9"/>
    <w:rsid w:val="008955C9"/>
    <w:rsid w:val="008C57D7"/>
    <w:rsid w:val="008C7BDD"/>
    <w:rsid w:val="008F0435"/>
    <w:rsid w:val="00923755"/>
    <w:rsid w:val="009618F5"/>
    <w:rsid w:val="00971E90"/>
    <w:rsid w:val="00975C22"/>
    <w:rsid w:val="009A48BB"/>
    <w:rsid w:val="00A07CB7"/>
    <w:rsid w:val="00AC459C"/>
    <w:rsid w:val="00AD1279"/>
    <w:rsid w:val="00B113DB"/>
    <w:rsid w:val="00B33468"/>
    <w:rsid w:val="00B35A18"/>
    <w:rsid w:val="00B44E4E"/>
    <w:rsid w:val="00B742DA"/>
    <w:rsid w:val="00BA5F67"/>
    <w:rsid w:val="00BB3657"/>
    <w:rsid w:val="00BC06B5"/>
    <w:rsid w:val="00BC2274"/>
    <w:rsid w:val="00BC7368"/>
    <w:rsid w:val="00BC7F0C"/>
    <w:rsid w:val="00BD4454"/>
    <w:rsid w:val="00C110DA"/>
    <w:rsid w:val="00C52DA3"/>
    <w:rsid w:val="00C5337D"/>
    <w:rsid w:val="00C711C1"/>
    <w:rsid w:val="00C74D5D"/>
    <w:rsid w:val="00C7685E"/>
    <w:rsid w:val="00C81ABA"/>
    <w:rsid w:val="00CA1B1A"/>
    <w:rsid w:val="00CC525A"/>
    <w:rsid w:val="00CC7A47"/>
    <w:rsid w:val="00CD76ED"/>
    <w:rsid w:val="00CE058F"/>
    <w:rsid w:val="00CE7F07"/>
    <w:rsid w:val="00D00F54"/>
    <w:rsid w:val="00D1425C"/>
    <w:rsid w:val="00D37C29"/>
    <w:rsid w:val="00D53A9F"/>
    <w:rsid w:val="00D63984"/>
    <w:rsid w:val="00DB4071"/>
    <w:rsid w:val="00DC1D84"/>
    <w:rsid w:val="00DD583B"/>
    <w:rsid w:val="00E01489"/>
    <w:rsid w:val="00E86362"/>
    <w:rsid w:val="00E94FFB"/>
    <w:rsid w:val="00E95D50"/>
    <w:rsid w:val="00EA44C1"/>
    <w:rsid w:val="00EB4119"/>
    <w:rsid w:val="00EB57B5"/>
    <w:rsid w:val="00EE1910"/>
    <w:rsid w:val="00F421F1"/>
    <w:rsid w:val="00F530EA"/>
    <w:rsid w:val="00F668F7"/>
    <w:rsid w:val="00FA26A7"/>
    <w:rsid w:val="00FA3B1D"/>
    <w:rsid w:val="00FB1561"/>
    <w:rsid w:val="00FD264F"/>
    <w:rsid w:val="00FD3602"/>
    <w:rsid w:val="00FD6CC6"/>
    <w:rsid w:val="00FD7746"/>
    <w:rsid w:val="00FE1030"/>
    <w:rsid w:val="00FE3FDF"/>
    <w:rsid w:val="00FF2721"/>
    <w:rsid w:val="00FF4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6C67C3-3522-4767-8E5A-DE2D41FB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58F"/>
  </w:style>
  <w:style w:type="paragraph" w:styleId="2">
    <w:name w:val="heading 2"/>
    <w:basedOn w:val="a"/>
    <w:next w:val="a"/>
    <w:link w:val="20"/>
    <w:uiPriority w:val="9"/>
    <w:unhideWhenUsed/>
    <w:qFormat/>
    <w:rsid w:val="008624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42DA"/>
    <w:rPr>
      <w:rFonts w:ascii="Times New Roman" w:hAnsi="Times New Roman" w:cs="Times New Roman" w:hint="default"/>
      <w:color w:val="108AA5"/>
      <w:sz w:val="21"/>
      <w:szCs w:val="21"/>
      <w:u w:val="single"/>
    </w:rPr>
  </w:style>
  <w:style w:type="paragraph" w:styleId="a4">
    <w:name w:val="Normal (Web)"/>
    <w:basedOn w:val="a"/>
    <w:uiPriority w:val="99"/>
    <w:unhideWhenUsed/>
    <w:rsid w:val="00B742D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Шапка (герб)"/>
    <w:basedOn w:val="a"/>
    <w:rsid w:val="00FF2721"/>
    <w:pPr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Century Schoolbook" w:eastAsia="Times New Roman" w:hAnsi="Century Schoolbook" w:cs="Century Schoolbook"/>
      <w:sz w:val="24"/>
      <w:szCs w:val="20"/>
      <w:lang w:eastAsia="zh-CN"/>
    </w:rPr>
  </w:style>
  <w:style w:type="paragraph" w:styleId="a6">
    <w:name w:val="List Paragraph"/>
    <w:basedOn w:val="a"/>
    <w:uiPriority w:val="34"/>
    <w:qFormat/>
    <w:rsid w:val="0038583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624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3E1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1255"/>
  </w:style>
  <w:style w:type="paragraph" w:styleId="a9">
    <w:name w:val="footer"/>
    <w:basedOn w:val="a"/>
    <w:link w:val="aa"/>
    <w:uiPriority w:val="99"/>
    <w:unhideWhenUsed/>
    <w:rsid w:val="003E1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1255"/>
  </w:style>
  <w:style w:type="paragraph" w:styleId="ab">
    <w:name w:val="Balloon Text"/>
    <w:basedOn w:val="a"/>
    <w:link w:val="ac"/>
    <w:uiPriority w:val="99"/>
    <w:semiHidden/>
    <w:unhideWhenUsed/>
    <w:rsid w:val="00CC7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C7A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3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941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8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8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3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84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4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1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39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60960-B003-4F0F-986E-79D90ACDF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12</Pages>
  <Words>4400</Words>
  <Characters>25085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Пользователь</cp:lastModifiedBy>
  <cp:revision>19</cp:revision>
  <cp:lastPrinted>2018-08-02T05:12:00Z</cp:lastPrinted>
  <dcterms:created xsi:type="dcterms:W3CDTF">2018-08-01T08:44:00Z</dcterms:created>
  <dcterms:modified xsi:type="dcterms:W3CDTF">2018-08-22T05:58:00Z</dcterms:modified>
</cp:coreProperties>
</file>