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5A" w:rsidRDefault="009A1F5A" w:rsidP="009A1F5A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ИРКУТСКАЯ ОБЛАСТЬ</w:t>
      </w:r>
    </w:p>
    <w:p w:rsidR="009A1F5A" w:rsidRDefault="009A1F5A" w:rsidP="009A1F5A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ТУЛУНСКИЙ РАЙОН</w:t>
      </w:r>
    </w:p>
    <w:p w:rsidR="009A1F5A" w:rsidRDefault="009A1F5A" w:rsidP="009A1F5A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ДУМА ПИСАРЕВСКОГО СЕЛЬСКОГО ПОСЕЛЕНИЯ</w:t>
      </w:r>
    </w:p>
    <w:p w:rsidR="009A1F5A" w:rsidRDefault="009A1F5A" w:rsidP="009A1F5A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9A1F5A" w:rsidRDefault="009A1F5A" w:rsidP="009A1F5A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РЕШЕНИЕ</w:t>
      </w:r>
    </w:p>
    <w:p w:rsidR="009A1F5A" w:rsidRDefault="009A1F5A" w:rsidP="009A1F5A"/>
    <w:p w:rsidR="009A1F5A" w:rsidRDefault="009A1F5A" w:rsidP="009A1F5A"/>
    <w:p w:rsidR="009A1F5A" w:rsidRDefault="009A1F5A" w:rsidP="009A1F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«12» апреля 2022 г.                                                                 № 141</w:t>
      </w:r>
    </w:p>
    <w:p w:rsidR="009A1F5A" w:rsidRDefault="009A1F5A" w:rsidP="009A1F5A">
      <w:pPr>
        <w:jc w:val="center"/>
        <w:rPr>
          <w:sz w:val="28"/>
          <w:szCs w:val="28"/>
        </w:rPr>
      </w:pPr>
      <w:r>
        <w:rPr>
          <w:sz w:val="28"/>
          <w:szCs w:val="28"/>
        </w:rPr>
        <w:t>п. 4-е отделение ГСС</w:t>
      </w:r>
    </w:p>
    <w:p w:rsidR="009A1F5A" w:rsidRDefault="009A1F5A" w:rsidP="009A1F5A">
      <w:pPr>
        <w:keepNext/>
        <w:keepLines/>
        <w:outlineLvl w:val="0"/>
        <w:rPr>
          <w:b/>
          <w:sz w:val="28"/>
          <w:szCs w:val="28"/>
        </w:rPr>
      </w:pPr>
    </w:p>
    <w:p w:rsidR="009A1F5A" w:rsidRDefault="009A1F5A" w:rsidP="009A1F5A"/>
    <w:p w:rsidR="009A1F5A" w:rsidRDefault="009A1F5A" w:rsidP="009A1F5A">
      <w:pPr>
        <w:suppressAutoHyphens/>
        <w:autoSpaceDE w:val="0"/>
        <w:autoSpaceDN w:val="0"/>
        <w:adjustRightInd w:val="0"/>
        <w:ind w:right="3685" w:firstLine="567"/>
        <w:contextualSpacing/>
        <w:jc w:val="both"/>
        <w:rPr>
          <w:b/>
          <w:i/>
          <w:sz w:val="28"/>
          <w:szCs w:val="28"/>
        </w:rPr>
      </w:pPr>
      <w:r>
        <w:rPr>
          <w:b/>
          <w:bCs/>
          <w:i/>
          <w:kern w:val="2"/>
          <w:sz w:val="28"/>
          <w:szCs w:val="28"/>
        </w:rPr>
        <w:t>О внесении изменений в Положение о муниципальном жилищном контроле</w:t>
      </w:r>
      <w:r>
        <w:rPr>
          <w:b/>
          <w:bCs/>
          <w:i/>
          <w:sz w:val="28"/>
          <w:szCs w:val="28"/>
        </w:rPr>
        <w:t xml:space="preserve"> в Писаревском</w:t>
      </w:r>
      <w:r>
        <w:rPr>
          <w:b/>
          <w:i/>
          <w:sz w:val="28"/>
          <w:szCs w:val="28"/>
        </w:rPr>
        <w:t xml:space="preserve"> сельском поселении, утвержденное Решением Думы Писаревского сельского поселения от 29.10.2021 № 126 </w:t>
      </w:r>
    </w:p>
    <w:p w:rsidR="009A1F5A" w:rsidRDefault="009A1F5A" w:rsidP="009A1F5A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>
        <w:rPr>
          <w:color w:val="000000"/>
          <w:sz w:val="28"/>
          <w:szCs w:val="28"/>
        </w:rPr>
        <w:t xml:space="preserve">руководствуясь </w:t>
      </w:r>
      <w:r>
        <w:rPr>
          <w:bCs/>
          <w:kern w:val="2"/>
          <w:sz w:val="28"/>
          <w:szCs w:val="28"/>
        </w:rPr>
        <w:t xml:space="preserve">статьями 6, 6.1, 33, 48 Устава </w:t>
      </w:r>
      <w:r>
        <w:rPr>
          <w:kern w:val="2"/>
          <w:sz w:val="28"/>
          <w:szCs w:val="28"/>
        </w:rPr>
        <w:t>Писаревского муниципального образования, Дума Писаревского сельского поселения</w:t>
      </w: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РЕШИЛА:</w:t>
      </w: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1. Внести в Положение о муниципальном жилищном контроле в Писаревском сельском поселении, утвержденное Решением Думы Писаревского сельского поселения от 29.10.2021 № 126 (далее - Положение) следующие изменения: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Пункт 5.2. раздела 5 Положения изложить в новой редакции: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«5.2. Для муниципального жилищного контроля устанавливаются следующие ключевые показатели вида контроля и их целевые значения: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Доля отмененных результатов контрольных мероприятий - 0%.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Доля вынесенных судебных решений о назначении административного наказания по материалам контрольного органа - 95%.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Доля отмененных в судебном порядке постановлений контрольного органа по делам об административных правонарушениях от общего </w:t>
      </w:r>
      <w:r>
        <w:rPr>
          <w:color w:val="000000"/>
          <w:sz w:val="28"/>
          <w:szCs w:val="28"/>
        </w:rPr>
        <w:lastRenderedPageBreak/>
        <w:t>количества таких постановлений, вынесенных контрольным органом, за исключением постановлений, отмененных на основании статей 2.7 и 2.9 Кодекса Российской Федерации об административных правонарушениях - 0%.»;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Раздел 5 Положения дополнить пунктом 5.3. следующего содержания: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«5.3. Для муниципального жилищного контроля устанавливаются следующие индикативные показатели: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количество внеплановых контрольных мероприятий, проведенных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общее количество контрольных мероприятий с взаимодействием, проведенных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количество контрольных мероприятий с взаимодействием по каждому виду контрольных мероприятий, проведенных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9) сумма административных штрафов, наложенных по результатам контрольных мероприятий,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12) общее количество учтенных объектов контроля на конец отчетного периода;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13) количество учтенных контролируемых лиц на конец отчетного периода;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14) количество учтенных контролируемых лиц, в отношении которых проведены контрольные мероприятия,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15) общее количество жалоб, поданных контролируемыми лицами в досудебном порядке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16) количество жалоб, в отношении которых контрольным органом был нарушен срок рассмотрения, за отчетный период;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17)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органов недействительными, за отчетный период;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18)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19)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9A1F5A" w:rsidRDefault="009A1F5A" w:rsidP="009A1F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период.».</w:t>
      </w:r>
    </w:p>
    <w:p w:rsidR="009A1F5A" w:rsidRDefault="009A1F5A" w:rsidP="009A1F5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2. Настоящее решение </w:t>
      </w:r>
      <w:r>
        <w:rPr>
          <w:kern w:val="2"/>
          <w:sz w:val="28"/>
          <w:szCs w:val="28"/>
        </w:rPr>
        <w:t>вступает в силу после дня его опубликования.</w:t>
      </w:r>
    </w:p>
    <w:p w:rsidR="009A1F5A" w:rsidRDefault="009A1F5A" w:rsidP="009A1F5A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9A1F5A" w:rsidRDefault="009A1F5A" w:rsidP="009A1F5A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A1F5A" w:rsidRDefault="009A1F5A" w:rsidP="009A1F5A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A1F5A" w:rsidRDefault="009A1F5A" w:rsidP="009A1F5A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A1F5A" w:rsidRDefault="009A1F5A" w:rsidP="009A1F5A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Писаревского</w:t>
      </w:r>
    </w:p>
    <w:p w:rsidR="009A1F5A" w:rsidRDefault="009A1F5A" w:rsidP="009A1F5A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                                                                       А. Е. Самарин</w:t>
      </w:r>
    </w:p>
    <w:p w:rsidR="00005CE6" w:rsidRDefault="00005CE6">
      <w:bookmarkStart w:id="0" w:name="_GoBack"/>
      <w:bookmarkEnd w:id="0"/>
    </w:p>
    <w:sectPr w:rsidR="00005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3A"/>
    <w:rsid w:val="00005CE6"/>
    <w:rsid w:val="0085113A"/>
    <w:rsid w:val="009A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41EA7-35F4-443F-8F53-DE1885A1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A1F5A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9A1F5A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9A1F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2022-05-10T06:05:00Z</dcterms:created>
  <dcterms:modified xsi:type="dcterms:W3CDTF">2022-05-10T06:06:00Z</dcterms:modified>
</cp:coreProperties>
</file>