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0F" w:rsidRDefault="0042670F" w:rsidP="0042670F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ИРКУТСКАЯ ОБЛАСТЬ</w:t>
      </w:r>
    </w:p>
    <w:p w:rsidR="0042670F" w:rsidRDefault="0042670F" w:rsidP="0042670F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ТУЛУНСКИЙ РАЙОН</w:t>
      </w:r>
    </w:p>
    <w:p w:rsidR="0042670F" w:rsidRDefault="0042670F" w:rsidP="0042670F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ДУМА ПИСАРЕВСКОГО СЕЛЬСКОГО ПОСЕЛЕНИЯ</w:t>
      </w:r>
    </w:p>
    <w:p w:rsidR="0042670F" w:rsidRDefault="0042670F" w:rsidP="0042670F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42670F" w:rsidRDefault="0042670F" w:rsidP="0042670F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РЕШЕНИЕ</w:t>
      </w:r>
    </w:p>
    <w:p w:rsidR="0042670F" w:rsidRDefault="0042670F" w:rsidP="0042670F"/>
    <w:p w:rsidR="0042670F" w:rsidRDefault="0042670F" w:rsidP="0042670F"/>
    <w:p w:rsidR="0042670F" w:rsidRDefault="0042670F" w:rsidP="004267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«12» апреля 2022 г.                                                                 № 142</w:t>
      </w:r>
    </w:p>
    <w:p w:rsidR="0042670F" w:rsidRDefault="0042670F" w:rsidP="0042670F">
      <w:pPr>
        <w:jc w:val="center"/>
        <w:rPr>
          <w:sz w:val="28"/>
          <w:szCs w:val="28"/>
        </w:rPr>
      </w:pPr>
      <w:r>
        <w:rPr>
          <w:sz w:val="28"/>
          <w:szCs w:val="28"/>
        </w:rPr>
        <w:t>п. 4-е отделение ГСС</w:t>
      </w:r>
    </w:p>
    <w:p w:rsidR="0042670F" w:rsidRDefault="0042670F" w:rsidP="0042670F">
      <w:pPr>
        <w:keepNext/>
        <w:keepLines/>
        <w:outlineLvl w:val="0"/>
        <w:rPr>
          <w:b/>
          <w:sz w:val="28"/>
          <w:szCs w:val="28"/>
        </w:rPr>
      </w:pPr>
    </w:p>
    <w:p w:rsidR="0042670F" w:rsidRDefault="0042670F" w:rsidP="0042670F"/>
    <w:p w:rsidR="0042670F" w:rsidRDefault="0042670F" w:rsidP="0042670F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Писаревского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поселения, утвержденное Решением Думы Писаревского сельского поселения от 29.10.2021 № 125</w:t>
      </w:r>
    </w:p>
    <w:p w:rsidR="0042670F" w:rsidRDefault="0042670F" w:rsidP="0042670F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670F" w:rsidRDefault="0042670F" w:rsidP="0042670F">
      <w:pPr>
        <w:suppressAutoHyphens/>
        <w:autoSpaceDE w:val="0"/>
        <w:autoSpaceDN w:val="0"/>
        <w:adjustRightInd w:val="0"/>
        <w:ind w:firstLine="567"/>
        <w:jc w:val="both"/>
        <w:rPr>
          <w:kern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31 июля 2020 года № 248-ФЗ «О государственном контроле (надзоре) и муниципальном контроле в Российской Федерации», </w:t>
      </w:r>
      <w:r>
        <w:rPr>
          <w:bCs/>
          <w:kern w:val="2"/>
          <w:sz w:val="28"/>
          <w:szCs w:val="28"/>
        </w:rPr>
        <w:t xml:space="preserve">статьями 6, 6.1, 33, 48 Устава </w:t>
      </w:r>
      <w:r>
        <w:rPr>
          <w:kern w:val="2"/>
          <w:sz w:val="28"/>
          <w:szCs w:val="28"/>
        </w:rPr>
        <w:t>Писаревского муниципального образования, Дума Писаревского сельского поселения</w:t>
      </w:r>
    </w:p>
    <w:p w:rsidR="0042670F" w:rsidRDefault="0042670F" w:rsidP="0042670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42670F" w:rsidRDefault="0042670F" w:rsidP="0042670F">
      <w:pPr>
        <w:suppressAutoHyphens/>
        <w:autoSpaceDE w:val="0"/>
        <w:autoSpaceDN w:val="0"/>
        <w:adjustRightInd w:val="0"/>
        <w:ind w:firstLine="709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РЕШИЛА:</w:t>
      </w:r>
    </w:p>
    <w:p w:rsidR="0042670F" w:rsidRDefault="0042670F" w:rsidP="0042670F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</w:p>
    <w:p w:rsidR="0042670F" w:rsidRDefault="0042670F" w:rsidP="0042670F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Внести в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Писаревского сельского поселения, утвержденное Решением Думы Писаревского сельского поселения от 29.10.2021 № 125 (далее - Положение) следующие изменения: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Пункт 5.2. раздела 5 Положения изложить в новой редакции: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«5.2. Для муниципального контроля на автомобильном транспорте устанавливаются следующие ключевые показатели вида контроля и их целевые значения: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Доля отмененных результатов контрольных мероприятий - 0%.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5) Доля вынесенных судебных решений о назначении административного наказания по материалам контрольного органа - 95%.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- 0%.»;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Раздел 5 Положения дополнить пунктом 5.3. следующего содержания: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«5.3. Для муниципального контроля на автомобильном транспорте устанавливаются следующие индикативные показатели: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количество внеплановых контрольных мероприятий, проведенных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общее количество контрольных мероприятий с взаимодействием, проведенных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количество контрольных мероприятий с взаимодействием по каждому виду контрольных мероприятий, проведенных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количество обязательных профилактических визитов, проведенных за отчетный период;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количество предостережений о недопустимости нарушения обязательных требований, объявленных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10) сумма административных штрафов, наложенных по результатам контрольных мероприятий,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13) общее количество учтенных объектов контроля на конец отчетного периода;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14) количество учтенных контролируемых лиц на конец отчетного периода;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15) количество учтенных контролируемых лиц, в отношении которых проведены контрольные мероприятия,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16) общее количество жалоб, поданных контролируемыми лицами в досудебном порядке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17) количество жалоб, в отношении которых контрольным органом был нарушен срок рассмотрения, за отчетный период;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органов недействительными, за отчетный период;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42670F" w:rsidRDefault="0042670F" w:rsidP="004267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период.».</w:t>
      </w:r>
    </w:p>
    <w:p w:rsidR="0042670F" w:rsidRDefault="0042670F" w:rsidP="0042670F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42670F" w:rsidRDefault="0042670F" w:rsidP="0042670F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42670F" w:rsidRDefault="0042670F" w:rsidP="0042670F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42670F" w:rsidRDefault="0042670F" w:rsidP="0042670F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Писаревского</w:t>
      </w:r>
    </w:p>
    <w:p w:rsidR="0042670F" w:rsidRDefault="0042670F" w:rsidP="0042670F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                                                                    А.Е. Самарин</w:t>
      </w:r>
    </w:p>
    <w:p w:rsidR="00725218" w:rsidRDefault="00725218">
      <w:bookmarkStart w:id="0" w:name="_GoBack"/>
      <w:bookmarkEnd w:id="0"/>
    </w:p>
    <w:sectPr w:rsidR="00725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0D"/>
    <w:rsid w:val="0027320D"/>
    <w:rsid w:val="0042670F"/>
    <w:rsid w:val="0072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36238-AF2D-4EC5-906E-0DA2EB04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2670F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42670F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4267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2022-05-10T06:06:00Z</dcterms:created>
  <dcterms:modified xsi:type="dcterms:W3CDTF">2022-05-10T06:06:00Z</dcterms:modified>
</cp:coreProperties>
</file>