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3772F1">
        <w:rPr>
          <w:rFonts w:ascii="Times New Roman" w:hAnsi="Times New Roman"/>
          <w:b/>
          <w:spacing w:val="20"/>
          <w:sz w:val="32"/>
          <w:szCs w:val="32"/>
        </w:rPr>
        <w:t>Иркутская  область</w:t>
      </w:r>
      <w:proofErr w:type="gramEnd"/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772F1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proofErr w:type="spellStart"/>
      <w:proofErr w:type="gramStart"/>
      <w:r w:rsidRPr="003772F1">
        <w:rPr>
          <w:rFonts w:ascii="Times New Roman" w:hAnsi="Times New Roman"/>
          <w:b/>
          <w:spacing w:val="20"/>
          <w:sz w:val="32"/>
          <w:szCs w:val="32"/>
        </w:rPr>
        <w:t>Тулунский</w:t>
      </w:r>
      <w:proofErr w:type="spellEnd"/>
      <w:r w:rsidRPr="003772F1">
        <w:rPr>
          <w:rFonts w:ascii="Times New Roman" w:hAnsi="Times New Roman"/>
          <w:b/>
          <w:spacing w:val="20"/>
          <w:sz w:val="32"/>
          <w:szCs w:val="32"/>
        </w:rPr>
        <w:t xml:space="preserve">  район</w:t>
      </w:r>
      <w:proofErr w:type="gramEnd"/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772F1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772F1">
        <w:rPr>
          <w:rFonts w:ascii="Times New Roman" w:hAnsi="Times New Roman"/>
          <w:b/>
          <w:spacing w:val="20"/>
          <w:sz w:val="32"/>
          <w:szCs w:val="32"/>
        </w:rPr>
        <w:t>Писаревского сельского поселения</w:t>
      </w:r>
    </w:p>
    <w:p w:rsidR="005575DE" w:rsidRPr="003772F1" w:rsidRDefault="005575DE" w:rsidP="003772F1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772F1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772F1">
        <w:rPr>
          <w:rFonts w:ascii="Times New Roman" w:hAnsi="Times New Roman"/>
          <w:b/>
          <w:spacing w:val="20"/>
          <w:sz w:val="28"/>
          <w:szCs w:val="28"/>
        </w:rPr>
        <w:t xml:space="preserve">«23» июля 2021г.                                                   № 85 </w:t>
      </w: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575DE" w:rsidRPr="003772F1" w:rsidRDefault="005575DE" w:rsidP="005575DE">
      <w:pPr>
        <w:jc w:val="center"/>
        <w:rPr>
          <w:sz w:val="28"/>
          <w:szCs w:val="28"/>
        </w:rPr>
      </w:pPr>
      <w:r w:rsidRPr="003772F1">
        <w:rPr>
          <w:sz w:val="28"/>
          <w:szCs w:val="28"/>
        </w:rPr>
        <w:t>п.4 отделение ГСС</w:t>
      </w:r>
    </w:p>
    <w:p w:rsidR="005575DE" w:rsidRPr="003772F1" w:rsidRDefault="005575DE" w:rsidP="005575DE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5575DE" w:rsidRPr="003772F1" w:rsidRDefault="005575DE" w:rsidP="005575DE">
      <w:pPr>
        <w:ind w:right="4393"/>
        <w:jc w:val="both"/>
        <w:rPr>
          <w:sz w:val="28"/>
          <w:szCs w:val="28"/>
        </w:rPr>
      </w:pPr>
      <w:r w:rsidRPr="003772F1">
        <w:rPr>
          <w:sz w:val="28"/>
          <w:szCs w:val="28"/>
        </w:rPr>
        <w:t xml:space="preserve">О выделении и оборудовании на территории Писаревского сельского поселения </w:t>
      </w:r>
      <w:proofErr w:type="spellStart"/>
      <w:r w:rsidRPr="003772F1">
        <w:rPr>
          <w:sz w:val="28"/>
          <w:szCs w:val="28"/>
        </w:rPr>
        <w:t>Тулунского</w:t>
      </w:r>
      <w:proofErr w:type="spellEnd"/>
      <w:r w:rsidRPr="003772F1">
        <w:rPr>
          <w:sz w:val="28"/>
          <w:szCs w:val="28"/>
        </w:rPr>
        <w:t xml:space="preserve"> района Иркутской области специальных мест для размещения предвыборных печатных агитационных материалов</w:t>
      </w:r>
    </w:p>
    <w:p w:rsidR="005575DE" w:rsidRPr="003772F1" w:rsidRDefault="005575DE" w:rsidP="005575DE">
      <w:pPr>
        <w:rPr>
          <w:sz w:val="28"/>
          <w:szCs w:val="28"/>
        </w:rPr>
      </w:pPr>
    </w:p>
    <w:p w:rsidR="005575DE" w:rsidRPr="003772F1" w:rsidRDefault="005575DE" w:rsidP="005575DE">
      <w:pPr>
        <w:ind w:firstLine="720"/>
        <w:jc w:val="both"/>
        <w:rPr>
          <w:sz w:val="28"/>
          <w:szCs w:val="28"/>
        </w:rPr>
      </w:pPr>
      <w:r w:rsidRPr="003772F1">
        <w:rPr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ст.80 закона Иркутской области «О муниципальных выборах в Иркутской области», Уставом Писаревского муниципального образования, </w:t>
      </w:r>
    </w:p>
    <w:p w:rsidR="005575DE" w:rsidRPr="003772F1" w:rsidRDefault="005575DE" w:rsidP="005575DE">
      <w:pPr>
        <w:ind w:firstLine="720"/>
        <w:jc w:val="both"/>
        <w:rPr>
          <w:sz w:val="28"/>
          <w:szCs w:val="28"/>
        </w:rPr>
      </w:pPr>
    </w:p>
    <w:p w:rsidR="005575DE" w:rsidRPr="003772F1" w:rsidRDefault="005575DE" w:rsidP="005575DE">
      <w:pPr>
        <w:ind w:firstLine="720"/>
        <w:jc w:val="center"/>
        <w:rPr>
          <w:b/>
          <w:sz w:val="28"/>
          <w:szCs w:val="28"/>
        </w:rPr>
      </w:pPr>
      <w:r w:rsidRPr="003772F1">
        <w:rPr>
          <w:b/>
          <w:sz w:val="28"/>
          <w:szCs w:val="28"/>
        </w:rPr>
        <w:t>П О С Т А Н О В Л Я Ю:</w:t>
      </w:r>
    </w:p>
    <w:p w:rsidR="005575DE" w:rsidRPr="003772F1" w:rsidRDefault="005575DE" w:rsidP="005575DE">
      <w:pPr>
        <w:ind w:firstLine="720"/>
        <w:jc w:val="both"/>
        <w:rPr>
          <w:sz w:val="28"/>
          <w:szCs w:val="28"/>
        </w:rPr>
      </w:pPr>
    </w:p>
    <w:p w:rsidR="005575DE" w:rsidRPr="003772F1" w:rsidRDefault="005575DE" w:rsidP="005575DE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3772F1">
        <w:rPr>
          <w:sz w:val="28"/>
          <w:szCs w:val="28"/>
        </w:rPr>
        <w:t xml:space="preserve">Выделить и оборудовать на территории Писаревского сельского поселения </w:t>
      </w:r>
      <w:proofErr w:type="spellStart"/>
      <w:r w:rsidRPr="003772F1">
        <w:rPr>
          <w:sz w:val="28"/>
          <w:szCs w:val="28"/>
        </w:rPr>
        <w:t>Тулунского</w:t>
      </w:r>
      <w:proofErr w:type="spellEnd"/>
      <w:r w:rsidRPr="003772F1">
        <w:rPr>
          <w:sz w:val="28"/>
          <w:szCs w:val="28"/>
        </w:rPr>
        <w:t xml:space="preserve"> района Иркутской области следующие места для размещения предвыборных печатных агитационных материалов на выборы депутатов Государственной Думы Федерального Собрания Российской Федерации восьмого созыва назначенных на 19 сентября 2021 года в течение нескольких дней подряд- 17,18 и 19 сентября 2021 года:</w:t>
      </w:r>
    </w:p>
    <w:p w:rsidR="005575DE" w:rsidRPr="003772F1" w:rsidRDefault="005575DE" w:rsidP="005575DE">
      <w:pPr>
        <w:pStyle w:val="a3"/>
        <w:ind w:left="0" w:firstLine="720"/>
        <w:rPr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3"/>
        <w:gridCol w:w="6178"/>
      </w:tblGrid>
      <w:tr w:rsidR="005575DE" w:rsidRPr="003772F1" w:rsidTr="005575DE">
        <w:trPr>
          <w:trHeight w:val="44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Населенный пункт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Места для размещения предвыборных печатных агитационных материалов</w:t>
            </w:r>
          </w:p>
        </w:tc>
      </w:tr>
      <w:tr w:rsidR="005575DE" w:rsidRPr="003772F1" w:rsidTr="005575DE">
        <w:trPr>
          <w:trHeight w:val="436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п. 4-е отделение ГСС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- Остановочный пункт по ул. Чапаева;</w:t>
            </w:r>
          </w:p>
          <w:p w:rsidR="005575DE" w:rsidRPr="003772F1" w:rsidRDefault="005575DE">
            <w:pPr>
              <w:pStyle w:val="a3"/>
              <w:ind w:left="0"/>
            </w:pPr>
            <w:r w:rsidRPr="003772F1">
              <w:t>- Остановочный пункт по ул. Мичурина</w:t>
            </w:r>
          </w:p>
        </w:tc>
      </w:tr>
      <w:tr w:rsidR="005575DE" w:rsidRPr="003772F1" w:rsidTr="005575DE">
        <w:trPr>
          <w:trHeight w:val="21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п. 1-е отделение ГСС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- Остановочный пункт по ул. Зерновая</w:t>
            </w:r>
          </w:p>
        </w:tc>
      </w:tr>
      <w:tr w:rsidR="005575DE" w:rsidRPr="003772F1" w:rsidTr="005575DE">
        <w:trPr>
          <w:trHeight w:val="21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 xml:space="preserve">п. </w:t>
            </w:r>
            <w:proofErr w:type="spellStart"/>
            <w:r w:rsidRPr="003772F1">
              <w:t>Иннокентьевский</w:t>
            </w:r>
            <w:proofErr w:type="spellEnd"/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- Остановочный пункт по ул. Целинная</w:t>
            </w:r>
          </w:p>
        </w:tc>
      </w:tr>
      <w:tr w:rsidR="005575DE" w:rsidRPr="003772F1" w:rsidTr="005575DE">
        <w:trPr>
          <w:trHeight w:val="21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п. Центральные мастерские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- Доска объявлений (пер. Урожайный, 1)</w:t>
            </w:r>
          </w:p>
        </w:tc>
      </w:tr>
      <w:tr w:rsidR="005575DE" w:rsidRPr="003772F1" w:rsidTr="005575DE">
        <w:trPr>
          <w:trHeight w:val="230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 xml:space="preserve">д. </w:t>
            </w:r>
            <w:proofErr w:type="spellStart"/>
            <w:r w:rsidRPr="003772F1">
              <w:t>Булюшкина</w:t>
            </w:r>
            <w:proofErr w:type="spellEnd"/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DE" w:rsidRPr="003772F1" w:rsidRDefault="005575DE">
            <w:pPr>
              <w:pStyle w:val="a3"/>
              <w:ind w:left="0"/>
            </w:pPr>
            <w:r w:rsidRPr="003772F1">
              <w:t>- Доска объявлений (ул. Школьная,16)</w:t>
            </w:r>
          </w:p>
        </w:tc>
      </w:tr>
    </w:tbl>
    <w:p w:rsidR="005575DE" w:rsidRPr="003772F1" w:rsidRDefault="005575DE" w:rsidP="005575DE">
      <w:pPr>
        <w:pStyle w:val="a3"/>
        <w:ind w:left="0" w:firstLine="720"/>
        <w:rPr>
          <w:sz w:val="28"/>
          <w:szCs w:val="28"/>
        </w:rPr>
      </w:pPr>
    </w:p>
    <w:p w:rsidR="005575DE" w:rsidRPr="003772F1" w:rsidRDefault="005575DE" w:rsidP="005575D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772F1">
        <w:rPr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5575DE" w:rsidRPr="003772F1" w:rsidRDefault="005575DE" w:rsidP="005575DE">
      <w:pPr>
        <w:rPr>
          <w:sz w:val="28"/>
          <w:szCs w:val="28"/>
        </w:rPr>
      </w:pPr>
    </w:p>
    <w:p w:rsidR="005575DE" w:rsidRPr="003772F1" w:rsidRDefault="005575DE" w:rsidP="005575DE">
      <w:pPr>
        <w:rPr>
          <w:sz w:val="28"/>
          <w:szCs w:val="28"/>
        </w:rPr>
      </w:pPr>
    </w:p>
    <w:p w:rsidR="005575DE" w:rsidRPr="003772F1" w:rsidRDefault="005575DE" w:rsidP="005575DE">
      <w:pPr>
        <w:rPr>
          <w:sz w:val="28"/>
          <w:szCs w:val="28"/>
        </w:rPr>
      </w:pPr>
    </w:p>
    <w:p w:rsidR="005575DE" w:rsidRPr="003772F1" w:rsidRDefault="003772F1" w:rsidP="005575DE">
      <w:pPr>
        <w:tabs>
          <w:tab w:val="left" w:pos="730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Писаревского                                    </w:t>
      </w:r>
      <w:bookmarkStart w:id="0" w:name="_GoBack"/>
      <w:bookmarkEnd w:id="0"/>
      <w:r w:rsidR="005575DE" w:rsidRPr="003772F1">
        <w:rPr>
          <w:sz w:val="28"/>
          <w:szCs w:val="28"/>
        </w:rPr>
        <w:t>О.В. Савостьянова</w:t>
      </w:r>
    </w:p>
    <w:p w:rsidR="005575DE" w:rsidRPr="003772F1" w:rsidRDefault="005575DE" w:rsidP="005575DE">
      <w:pPr>
        <w:jc w:val="both"/>
        <w:rPr>
          <w:sz w:val="28"/>
          <w:szCs w:val="28"/>
        </w:rPr>
      </w:pPr>
      <w:r w:rsidRPr="003772F1">
        <w:rPr>
          <w:sz w:val="28"/>
          <w:szCs w:val="28"/>
        </w:rPr>
        <w:t>сельского поселения</w:t>
      </w:r>
    </w:p>
    <w:p w:rsidR="005575DE" w:rsidRPr="003772F1" w:rsidRDefault="005575DE" w:rsidP="005575DE">
      <w:pPr>
        <w:rPr>
          <w:sz w:val="28"/>
          <w:szCs w:val="28"/>
        </w:rPr>
      </w:pPr>
    </w:p>
    <w:p w:rsidR="005575DE" w:rsidRPr="003772F1" w:rsidRDefault="005575DE" w:rsidP="005575DE">
      <w:pPr>
        <w:rPr>
          <w:sz w:val="28"/>
          <w:szCs w:val="28"/>
        </w:rPr>
      </w:pPr>
    </w:p>
    <w:p w:rsidR="005E417A" w:rsidRPr="003772F1" w:rsidRDefault="005E417A">
      <w:pPr>
        <w:rPr>
          <w:sz w:val="28"/>
          <w:szCs w:val="28"/>
        </w:rPr>
      </w:pPr>
    </w:p>
    <w:sectPr w:rsidR="005E417A" w:rsidRPr="0037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C571D"/>
    <w:multiLevelType w:val="hybridMultilevel"/>
    <w:tmpl w:val="9C8A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E1"/>
    <w:rsid w:val="003772F1"/>
    <w:rsid w:val="005575DE"/>
    <w:rsid w:val="005E417A"/>
    <w:rsid w:val="009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C568-70F2-4538-93B6-9D7FAC1E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DE"/>
    <w:pPr>
      <w:ind w:left="720"/>
      <w:contextualSpacing/>
    </w:pPr>
  </w:style>
  <w:style w:type="paragraph" w:customStyle="1" w:styleId="Oaieaaaa">
    <w:name w:val="Oaiea (aa?a)"/>
    <w:basedOn w:val="a"/>
    <w:rsid w:val="005575DE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72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2021-07-30T06:57:00Z</cp:lastPrinted>
  <dcterms:created xsi:type="dcterms:W3CDTF">2021-07-30T06:52:00Z</dcterms:created>
  <dcterms:modified xsi:type="dcterms:W3CDTF">2021-07-30T06:57:00Z</dcterms:modified>
</cp:coreProperties>
</file>