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00" w:rsidRPr="00321200" w:rsidRDefault="00321200" w:rsidP="0032120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3212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Сообщение о возможном установлении публичного сервитута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475"/>
        <w:gridCol w:w="6708"/>
        <w:gridCol w:w="1897"/>
      </w:tblGrid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Министерство энергетики Российской Федерации</w:t>
            </w:r>
          </w:p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(уполномоченный орган, которым рассматривается ходатайство</w:t>
            </w: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br/>
              <w:t>об установлении публичного сервитута)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Эксплуатация магистрального нефтепровода федерального значения «Магистральный нефтепровод Красноярск - Иркутск,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Ду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1000 мм, 459,87 - 535,25 км. (диаметр 1000 мм.)»</w:t>
            </w:r>
          </w:p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(цель установления публичного сервитута)</w:t>
            </w:r>
          </w:p>
        </w:tc>
      </w:tr>
      <w:tr w:rsidR="00321200" w:rsidRPr="00321200" w:rsidTr="00321200">
        <w:tc>
          <w:tcPr>
            <w:tcW w:w="0" w:type="auto"/>
            <w:vMerge w:val="restart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№</w:t>
            </w:r>
          </w:p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Кадастровый номер земельного участка</w:t>
            </w:r>
          </w:p>
        </w:tc>
      </w:tr>
      <w:tr w:rsidR="00321200" w:rsidRPr="00321200" w:rsidTr="00321200">
        <w:tc>
          <w:tcPr>
            <w:tcW w:w="0" w:type="auto"/>
            <w:vMerge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vAlign w:val="center"/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Нижнеудинский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38:00:000000:134</w:t>
            </w:r>
          </w:p>
        </w:tc>
      </w:tr>
      <w:tr w:rsidR="00321200" w:rsidRPr="00321200" w:rsidTr="00321200">
        <w:tc>
          <w:tcPr>
            <w:tcW w:w="0" w:type="auto"/>
            <w:vMerge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vAlign w:val="center"/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ТОО КСХП "Верный путь"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38:00:000000:497</w:t>
            </w:r>
          </w:p>
        </w:tc>
      </w:tr>
      <w:tr w:rsidR="00321200" w:rsidRPr="00321200" w:rsidTr="00321200">
        <w:tc>
          <w:tcPr>
            <w:tcW w:w="0" w:type="auto"/>
            <w:vMerge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vAlign w:val="center"/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ТОО КСХП "Верный путь"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38:15:000000:1096</w:t>
            </w:r>
          </w:p>
        </w:tc>
      </w:tr>
      <w:tr w:rsidR="00321200" w:rsidRPr="00321200" w:rsidTr="00321200">
        <w:tc>
          <w:tcPr>
            <w:tcW w:w="0" w:type="auto"/>
            <w:vMerge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vAlign w:val="center"/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защитные леса,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квартал № 2 (выделы 14ч, 22ч),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квартал № 9 (выдел 4ч),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квартал № 65 (выделы 3ч, 5ч, 6ч, 11ч)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38:15:000000:1125</w:t>
            </w:r>
          </w:p>
        </w:tc>
      </w:tr>
      <w:tr w:rsidR="00321200" w:rsidRPr="00321200" w:rsidTr="00321200">
        <w:tc>
          <w:tcPr>
            <w:tcW w:w="0" w:type="auto"/>
            <w:vMerge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vAlign w:val="center"/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38:15:000000:113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ТОО КСХП "Верный путь"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38:15:000000:1147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от границы п. 4-е отделение Государственной селекционной станции км 0+000 до границы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п.Иннокентьевский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км 4+781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38:15:000000:1205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область,Тулунский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38:15:000000:1296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38:15:000000:1297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ТОО КСХП "имени Чапаева"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38:15:000000:1303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от д. Трактовая до д. Новотроицк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38:15:000000:1317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муниципальное образование, участки ЗУ 1 (1), ЗУ 1 (2),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МО, участки ЗУ 1 (3), ЗУ 1 (4), ЗУ 1 (5), ЗУ 1 (6), ЗУ 1 (7), ЗУ 1 (8), ЗУ 1 (9), ЗУ 1 (10), ЗУ 1 (11)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38:15:000000:1361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район",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эксплуатационные леса,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кварталы №№ 86 (в. 1ч, 2ч, 6ч, 8ч, 21ч, 22ч), 87 (в. 16ч), 90 (в. 7ч), 91 (в. 7ч, 31ч), Технический участок №6 (колхоз им. Чапаева), кварталы №№ 20 (в. 4ч, 5ч, 6ч), 27 (в. 11ч, 12ч)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38:15:000000:1379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территория разреза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Мугунский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" (500 м. севернее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д.Заусаево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до ПК 533, 1586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м.севернее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с.Алгатуй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38:15:000000:16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ТОО КСХП "имени Чапаева"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38:15:000000:1760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38:15:000000:1846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38:15:000000:1847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</w:t>
            </w:r>
            <w:proofErr w:type="spellStart"/>
            <w:proofErr w:type="gram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Федерация,Иркутская</w:t>
            </w:r>
            <w:proofErr w:type="spellEnd"/>
            <w:proofErr w:type="gram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область,Тулунский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район,Тулунское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лесничество,Будаговское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лесничество,Будаговская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дача,квартал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№3(выд.3ч),Технический участок №13(ГСС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"),квартал №39(выд.20ч,24 ч),квартал №58(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выд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. 1ч</w:t>
            </w:r>
            <w:proofErr w:type="gram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),квартал</w:t>
            </w:r>
            <w:proofErr w:type="gram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№44(выд.8ч,7ч,4ч,2ч),квартал №40(выд.16ч,14 ч,9ч,7ч,10ч,11ч),квартал №41(выд.9ч,8ч,5ч,1ч,2ч),квартал №33(выд.5ч,6ч,7ч,8ч,3ч),квартал №34(выд.25ч,14ч,12ч,13ч,2ч,3ч,15ч,4ч,5ч,6ч,17ч,7ч,8ч,9ч,19ч),квартал №69(выд.20ч),квартал №74(выд.5ч,6ч,7ч,9ч,8ч,12ч,13ч,19ч,17ч),квартал №75(выд.21ч,22ч,23ч,25ч);Технический участок №3(колхоз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им.Кирова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),квартал №33(выд.71ч,69ч,68ч),квартал №31(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выд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. 58ч</w:t>
            </w:r>
            <w:proofErr w:type="gram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),квартал</w:t>
            </w:r>
            <w:proofErr w:type="gram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№32(выд.143ч,140ч);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лесничество,Тулунская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дача,квартал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№ 5(выд.16ч,11ч,17ч);квартал №22(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выд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. 5ч,4ч,7ч,9ч,8ч,10ч,11ч,12ч</w:t>
            </w:r>
            <w:proofErr w:type="gram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),квартал</w:t>
            </w:r>
            <w:proofErr w:type="gram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№21(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выд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. №10ч,11ч),квартал №27(выд.2ч,3ч,6ч,5ч,7ч,9ч,8ч,14ч,16ч,17ч);Технический участок №6(колхоз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им.Чапаева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),квартал №17(выд.4ч,5ч,11ч,12ч,13ч,14ч,15ч,17ч,18ч,19ч,21ч,20ч),квартал №18(выд.1ч,2ч)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38:15:000000:1857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Технический участок № 13 («ГСС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») защитные леса, кварталы № 71 (в. 10ч, 11ч, 12ч, 24ч), № 73 (в. 6ч, 7ч)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38:15:000000:1862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38:15:000000:1869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38:15:000000:1905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38:15:000000:1913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эксплуатационные леса, Технический участок № 6 (колхоз им. Чапаева), кварталы №№ 10 (в. 27ч), 16 (в. 2ч, 3ч, 4ч);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квартал № 73 (в. 17ч)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38:15:000000:1921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38:15:000000:1931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38:15:000000:1953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38:15:000000:1955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Технический участок 13 (ГСС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), защитные леса, кварталы №№ 71 (в. 10ч, 11ч, 12ч, 24ч), 73 (в. 6ч, 7ч)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38:15:000000:1956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от опоры 56, расположенной на 494 км магистрального нефтепровода Омск-Иркутск, до опоры 224, расположенной на 508 км магистрального нефтепровода Омск-Иркутск, ВЛ-6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38:15:000000:209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 территория р-за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Мугунский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", от ПК 0 (в 500 м севернее д.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Заусаево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) до ПК 533 (в 1586 м севернее с.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Алгатуй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38:15:000000:213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МН "Омск-Иркутск" (461.09-461.28; 462.50-493.63; 499.96-537.37 км) и МН "Красноярск-Иркутск" (458.84-458.92; 459.87-491.43; 497.76-535.25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38:15:000000:299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от опоры 225, расположенной на 508 км магистрального нефтепровода Омск-Иркутск, до опоры 695, расположенной на 535 км магистрального нефтепровода Омск-Иркутск, ВЛ-6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38:15:000000:300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объекты МН "Омск-Иркутск" (461.09-461.28; 462.50-493.63; 499.96-537 км), МН "Красноярск-Иркутск" (458.84-458.92; 459.87-491.43; 497.76-535.25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38:15:000000:302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обл., р-н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, МН "Омск-Иркутск" (475,90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38:15:000000:303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обл., р-н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, МН "Омск-Иркутск" (486,00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38:15:000000:304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МН "Омск-Иркутск" (524,30-530,60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38:15:000000:305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"Технический участок № 4" ("Верный путь"), кварталы №№ 72 (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выд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. 4, 5, 6), 73 (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выд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. 3, 4), 74 (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выд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. 19, 21, 22, 23, 31)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38:15:000000:329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38:15:000000:411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38:15:000000:413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область, Муниципальное образование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район",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в эксплуатационных лесах, технический участок № 4 (колхоз "Верный путь"), кварталы №№: 41-43, 53 (выдела 1-4, 6-14, 17-21, 23-37,39-42, части выделов 5, 15, 16, 22, 38), 54-57, 66, 67, 68 (выдела 1, 2, 4, 10 части выделов 3, 5, 6, 7, 9,), 69-71, 73, 74 (выдела 1-20, 24-29, части выделов 21-23, 31)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38:15:000000:472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в 4 км на юго-запад от д. Трактовая, вдоль автомобильной дороги Р-255 «Сибирь» на северо-восток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38:15:000000:474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5 км северо-западнее с. Будагово - 5 км северо-восточнее с. Будагово, южная граница кадастровых кварталов 38:15:230702 и 38:15:230703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38:15:000000:499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38:15:000000:517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38:15:000000:521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38:15:000000:522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38:15:000000:523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350 м северо-восточнее п. 4-е отделение Государственной селекционной станции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38:15:000000:542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от полосы отвода ВСЖД (4818 км + 150 м) на север протяженностью примерно11000 м до обгонного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ж.д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. пути ОАО "Долерит"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38:15:000000:57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от 4757 км + 516 м до 4792 км + 45 м Восточно-Сибирской железной дороги и от 4810 км + 194 м до 4842 км + 109 м Восточно-Сибирской железной дороги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38:15:000000:59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от опоры 124/22, расположенной в 260 м от восточной границы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Тулунского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района, 2,3 км на восток от д. Трактовая до опоры 131/29, от опоры 139/37 до ПС 220/110/10 (ПП 500)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кВ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Тулун, расположенной на юго-восточной окраине г. Тулуна, от опоры 240/1 до опоры 240/5, (опоры 124/22-242/140, 240/1-240/5) д. Трактовая, от опоры 132/30 до опоры 138/36 включительно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38:15:000000:80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п. 4 отделение Государственной селекционной станции, опоры 24, 27-28, 33-35, 1-2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38:15:000000:85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МО, участки ЗУ 1(1), ЗУ 1(2),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МО, участки ЗУ 1(3), ЗУ 1(4), ЗУ 1(5), ЗУ 1(6), ЗУ 1(7), ЗУ 1(8), ЗУ 1(9), ЗУ 1(10), ЗУ 1(11).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38:15:000000:965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кварталы №№1 (выделы 10,15,16), 2 (выделы 14,16,18), 3 (выделы 11,16,46); Технический участок №4 (колхоз "Верный путь"), кварталы №№81 (выделы 7,14,18,20,26), 72 (выделы 6,8,9,10), 73 (выдел 7), 74 (выделы 19,20,31);Технический участок №5 (колхоз им. Парижской коммуны), квартал №4 (выделы 34,35,36);Технический участок №13 (ГСС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"), кварталы №№ 29 (выделы 3,4,5,6), 30 (выделы 1,2,3,4), 38 (выделы 14, 15, 17), 40 (выделы 1,3), 41 (выделы 1,2), 42 (выделы 1,2,3,4,5,8), 43 (выделы 1,2,3)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38:15:000000:968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вдольтрассовая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ВЛ-6кВ 426,7 - 496,4 км ЛЧ МН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НПС.ИРНУ.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38:15:000000:969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МО участок № 1, 2, 3 общей протяженностью 846 м, Писаревское МО участок № 4, 5, 6, 7, 8, 9, 10, 11, 12, 13 общей протяженностью 614 м,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МО участок № 16, 17, 18, 19 общей протяженностью 595 м,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МО участок № 20, 21, 22, 23, 24, 25, 26, 27 общей протяженностью 2867 м, вдоль МН "Красноярск - Иркутск"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38:15:000000:971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защитные леса (леса, выполняющие функции защиты природных и иных объектов: защитные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РФ), Технический участок №6 (колхоз им. Чапаева), квартал №27 (выдел 14), квартал №49 (выдел 1), эксплуатационные леса,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квартал №86 (выдела 1, 2, 4, 6, 8, 21, 22), квартал №87 (выдела 7, 13, 16, 20), квартал №90 (выдела 7, 8), квартал №91 (выдела 1, 3, 4, 5, 7, 13, 31), Технический участок №6 (колхоз им. Чапаева), квартал №20 (выдела 2, 4, 5, 6), квартал №27 (выдела 7, 11, 12, 13), квартал №40 (выдела 5, 8)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38:15:000000:978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Электрохимзащита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МН "Омск-Иркутск", "Красноярск-Иркутск" 195,8 - 855,5 км ЛЧ МН. УКЗ 516 км"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38:15:010301:388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Технический участок №6 (колхоз им. Чапаева), эксплуатационные леса, квартал №9 (выдел 2)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38:15:010301:389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ТОО КСХП "имени Чапаева"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38:15:010301:509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38:15:010301:511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38:15:010301:513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38:15:010301:514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38:15:010301:515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38:15:010301:517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38:15:010301:518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38:15:010301:519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38:15:010301:525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МН "Омск-Иркутск" (508,00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38:15:010401:535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МН "Омск-Иркутск" (508,30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38:15:010401:538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защитные леса (ценные леса: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нерестоохранные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полосы лесов), квартал №65 (выдел 11)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38:15:010401:567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защитные леса, квартал № 65 (в. 3ч)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38:15:010401:698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защитные леса, квартал № 65 (в. 3ч)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38:15:010401:699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38:15:010401:701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обл., р-н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, МН "Омск-Иркутск" (472,50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38:15:030701:559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обл., р-н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, МН "Омск-Иркутск" (472,97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38:15:030701:560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МН "Омск-Иркутск" (473,00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38:15:030701:561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800 м восточнее д. Новотроицк, урочище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Белендуй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38:15:060503:1150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обл., р-н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, МН "Омск-Иркутск" (536,50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38:15:060503:954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 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в центральной части кадастрового квартала 38:15:120301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38:15:120301:5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в центральной части кадастрового квартала 38:15:120301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38:15:120301:8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38:15:150202:114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область,Тулунский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38:15:150202:116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район",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Технический участок № 13 (ГСС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"), эксплуатационные леса, квартал № 41 (в.2ч)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38:15:150202:117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район",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Технический участок № 13 (ГСС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"), эксплуатационные леса, кварталы №№ 41 (в. 2ч), 33 (в. 5ч)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38:15:150202:120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район",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Технический участок № 13 (ГСС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"), эксплуатационные леса, квартал № 41 (в.2ч)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38:15:150202:121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район",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Технический участок № 13 (ГСС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"), эксплуатационные леса, квартал № 41 (в.2ч)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38:15:150202:122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район",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Технический участок № 13 (ГСС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"), эксплуатационные леса, квартал № 41 (в.2ч)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38:15:150202:124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район",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Технический участок № 13 (ГСС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"), эксплуатационные леса, квартал № 41 (в.2ч)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38:15:150202:125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район",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Технический участок № 13 (ГСС "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"), эксплуатационные леса, кварталы №№ 41 (в.2ч), 33 (в.5ч)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38:15:150202:127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38:15:150202:240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38:15:180608:243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38:15:180608:362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Писаревское муниципальное образование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38:15:180608:363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МН "Омск-Иркутск" (467,90 км)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38:15:230702:218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в 2,6 км на юго-запад от д. Южный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Кадуй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- 500 м на восток до пересечения с автомобильной дорогой М-53 "Байкал"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38:15:230702:231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38:15:230702:234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38:15:230702:236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на урочище Верхний переезд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38:15:230702:245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сельское поселение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38:15:230702:359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сельское поселение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38:15:230702:360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сельское поселение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38:15:230702:361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38:15:230703:296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38:15:230703:297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ТОО КСХП "Верный путь"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38:15:230703:420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38:15:230703:424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38:15:230703:425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5,6 км на северо-запад от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с.Шерагул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, урочище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Горбаткина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38:15:250501:448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5,6 км на северо-запад от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с.Шерагул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, урочище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Горбаткина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38:15:250501:449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38:15:250501:564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38:15:250501:566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38:15:250502:168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3,7 км на юго-запад от д. Трактовая, справа от автомобильной дороги Р-255 "Сибирь" (при движении в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г.Иркутск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38:15:250502:392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38:15:250502:432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2,2 км на юго-запад от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д.Трактовая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, урочище «Марусино Поле», урочище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Паршино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38:15:250502:433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от примыкания к полосе отвода на км 1525+665 автодороги М-53 "Байкал" (км 0+094) до примыкания к полосе отвода автодороги Р-255 "Сибирь" км 0+241, от примыкания к полосе отвода автодороги Р-255 "Сибирь" км 0+476 до границы д. Новотроицк км 2+884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38:15:250502:442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3,6 км на юго-запад от д. Трактовая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38:15:250503:135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в северной части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Тулунского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38:15:250596:2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38:15:250601:579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38:15:250601:580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эксплуатационные леса, квартал № 73 (в. 17ч)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38:15:250601:581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38:15:250601:582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область, г Тулун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38:30:000000:1006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г.Тулун</w:t>
            </w:r>
            <w:proofErr w:type="spellEnd"/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38:30:000000:1008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г.Тулун</w:t>
            </w:r>
            <w:proofErr w:type="spellEnd"/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38:30:000000:1123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г.Тулун</w:t>
            </w:r>
            <w:proofErr w:type="spellEnd"/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38:30:000000:23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г.Тулун</w:t>
            </w:r>
            <w:proofErr w:type="spellEnd"/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38:30:000000:309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городской округ город Тулун, город Тулун, станция Тулун-2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38:30:000000:32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обл., г. Тулун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38:30:000000:42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обл., г. Тулун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38:30:000000:43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обл., г. Тулун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38:30:000000:45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г. Тулун, от км.4792+50м. по км. 4810+200м. Восточно-Сибирской железной дороги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38:30:000000:7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область, г. Тулун, 2 км. + 0 м. до северной границы города Тулуна (9 км. + 167 м.)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ЕЗ 38:30:000000:8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г.Тулун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, на восток от НПС "Тулун" до трассы А-331 "Вилюй" Тулун - Братск - Усть-Кут - Мирный - Якутск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38:30:000000:880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обл., г. Тулун, станция Тулун, 2а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38:30:010101:17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обл., г. Тулун, станция Тулун, 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38:30:010101:20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обл., г. Тулун, станция Тулун, 2б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38:30:010101:22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область, г. Тулун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38:30:010102:527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городской округ город Тулун, город Тулун, улица Скрябина, земельный участок 1в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38:30:010102:545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городской округ город Тулун, город Тулун, улица Скрябина, земельный участок 1е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38:30:010102:552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область, г. Тулун, ул. Блюхера, 181 б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38:30:010202:311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городской округ город Тулун, город Тулун, улица Блюхера, земельный участок 181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38:30:010202:33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Иркутская область, г. Тулун, в границах кадастрового квартала 38:30:010602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38:30:010602:16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защитные леса (ценные леса: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нерестоохранные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полосы лесов),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квартал №9 (выдел 4),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Шерагульская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дача, квартал №65 (выдел 11)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38:15:010401:566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Будаговское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Икейское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Присаянское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участковое лесничество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38:15:000000:1146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Российская Федерация, Иркутская область, муниципальное образование «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район»,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Азейское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38:15:010301:526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38:15:230703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38:15:030701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38:15:150301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38:15:150202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38:15:120301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38:30:010103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38:30:010102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38:30:010101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38:30:012601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38:30:010201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38:30:010401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38:30:010501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38:30:010602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38:30:010202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38:30:010601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38:15:220103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38:15:220102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38:15:220101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38:15:180608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38:15:010401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38:15:250601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38:15:010303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38:15:250501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38:15:250503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38:15:250596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38:15:250502</w:t>
            </w:r>
          </w:p>
        </w:tc>
      </w:tr>
      <w:tr w:rsidR="00321200" w:rsidRPr="00321200" w:rsidTr="00321200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Тулунский</w:t>
            </w:r>
            <w:proofErr w:type="spellEnd"/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200" w:rsidRPr="00321200" w:rsidRDefault="00321200" w:rsidP="003212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</w:pPr>
            <w:r w:rsidRPr="00321200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ru-RU"/>
              </w:rPr>
              <w:t>38:15:060503</w:t>
            </w:r>
          </w:p>
        </w:tc>
      </w:tr>
    </w:tbl>
    <w:p w:rsidR="00E9033F" w:rsidRDefault="00E9033F"/>
    <w:sectPr w:rsidR="00E9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30"/>
    <w:rsid w:val="00277F30"/>
    <w:rsid w:val="00321200"/>
    <w:rsid w:val="00E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90AF628-27FC-4A36-9831-D9CCA61A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3767</Words>
  <Characters>21475</Characters>
  <Application>Microsoft Office Word</Application>
  <DocSecurity>0</DocSecurity>
  <Lines>178</Lines>
  <Paragraphs>50</Paragraphs>
  <ScaleCrop>false</ScaleCrop>
  <Company/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</dc:creator>
  <cp:keywords/>
  <dc:description/>
  <cp:lastModifiedBy>Писаревское</cp:lastModifiedBy>
  <cp:revision>2</cp:revision>
  <dcterms:created xsi:type="dcterms:W3CDTF">2024-12-25T05:16:00Z</dcterms:created>
  <dcterms:modified xsi:type="dcterms:W3CDTF">2024-12-25T05:17:00Z</dcterms:modified>
</cp:coreProperties>
</file>