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75" w:rsidRDefault="00BB4075" w:rsidP="00BB40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629"/>
        <w:gridCol w:w="3792"/>
      </w:tblGrid>
      <w:tr w:rsidR="00BB4075" w:rsidTr="00BB4075">
        <w:tc>
          <w:tcPr>
            <w:tcW w:w="10421" w:type="dxa"/>
            <w:gridSpan w:val="2"/>
            <w:hideMark/>
          </w:tcPr>
          <w:p w:rsidR="00BB4075" w:rsidRDefault="00294B8E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ИРКУТСКАЯ ОБЛАСТЬ</w:t>
            </w:r>
          </w:p>
        </w:tc>
      </w:tr>
      <w:tr w:rsidR="00BB4075" w:rsidTr="00BB4075">
        <w:tc>
          <w:tcPr>
            <w:tcW w:w="10421" w:type="dxa"/>
            <w:gridSpan w:val="2"/>
            <w:hideMark/>
          </w:tcPr>
          <w:p w:rsidR="00BB4075" w:rsidRDefault="00BB4075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Муниципальное образование</w:t>
            </w:r>
          </w:p>
          <w:p w:rsidR="00BB4075" w:rsidRDefault="00BB4075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b/>
                <w:spacing w:val="20"/>
                <w:sz w:val="28"/>
              </w:rPr>
              <w:t xml:space="preserve"> район»</w:t>
            </w:r>
          </w:p>
          <w:p w:rsidR="00BB4075" w:rsidRDefault="00BB4075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АДМИНИСТРАЦИЯ</w:t>
            </w:r>
          </w:p>
        </w:tc>
      </w:tr>
      <w:tr w:rsidR="00BB4075" w:rsidTr="00BB4075">
        <w:tc>
          <w:tcPr>
            <w:tcW w:w="10421" w:type="dxa"/>
            <w:gridSpan w:val="2"/>
            <w:hideMark/>
          </w:tcPr>
          <w:p w:rsidR="00BB4075" w:rsidRDefault="00C203D7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Писаревского </w:t>
            </w:r>
            <w:r w:rsidR="00BB4075"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BB4075" w:rsidTr="00BB4075">
        <w:tc>
          <w:tcPr>
            <w:tcW w:w="10421" w:type="dxa"/>
            <w:gridSpan w:val="2"/>
          </w:tcPr>
          <w:p w:rsidR="00BB4075" w:rsidRDefault="00BB4075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BB4075" w:rsidTr="00BB4075">
        <w:tc>
          <w:tcPr>
            <w:tcW w:w="10421" w:type="dxa"/>
            <w:gridSpan w:val="2"/>
            <w:hideMark/>
          </w:tcPr>
          <w:p w:rsidR="00BB4075" w:rsidRDefault="00BB4075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BB4075" w:rsidTr="00BB4075">
        <w:tc>
          <w:tcPr>
            <w:tcW w:w="10421" w:type="dxa"/>
            <w:gridSpan w:val="2"/>
          </w:tcPr>
          <w:p w:rsidR="00BB4075" w:rsidRDefault="00BB4075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BB4075" w:rsidTr="00BB4075">
        <w:tc>
          <w:tcPr>
            <w:tcW w:w="10421" w:type="dxa"/>
            <w:gridSpan w:val="2"/>
          </w:tcPr>
          <w:p w:rsidR="00BB4075" w:rsidRDefault="00BB4075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BB4075" w:rsidTr="00BB4075">
        <w:tc>
          <w:tcPr>
            <w:tcW w:w="10421" w:type="dxa"/>
            <w:gridSpan w:val="2"/>
          </w:tcPr>
          <w:p w:rsidR="00BB4075" w:rsidRDefault="00BB4075" w:rsidP="00294B8E">
            <w:pPr>
              <w:pStyle w:val="a4"/>
              <w:ind w:right="-271"/>
              <w:jc w:val="left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«_</w:t>
            </w:r>
            <w:r w:rsidR="00C203D7">
              <w:rPr>
                <w:b/>
                <w:spacing w:val="20"/>
                <w:sz w:val="28"/>
              </w:rPr>
              <w:t>23</w:t>
            </w:r>
            <w:r>
              <w:rPr>
                <w:b/>
                <w:spacing w:val="20"/>
                <w:sz w:val="28"/>
              </w:rPr>
              <w:t xml:space="preserve">_» </w:t>
            </w:r>
            <w:r w:rsidR="00C203D7">
              <w:rPr>
                <w:b/>
                <w:spacing w:val="20"/>
                <w:sz w:val="28"/>
              </w:rPr>
              <w:t>августа 2022</w:t>
            </w:r>
            <w:r>
              <w:rPr>
                <w:b/>
                <w:spacing w:val="20"/>
                <w:sz w:val="28"/>
              </w:rPr>
              <w:t xml:space="preserve"> г.                                            № </w:t>
            </w:r>
            <w:r w:rsidR="00294B8E">
              <w:rPr>
                <w:b/>
                <w:spacing w:val="20"/>
                <w:sz w:val="28"/>
              </w:rPr>
              <w:t>102</w:t>
            </w:r>
          </w:p>
          <w:p w:rsidR="00BB4075" w:rsidRDefault="00BB4075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BB4075" w:rsidTr="00BB4075">
        <w:tc>
          <w:tcPr>
            <w:tcW w:w="10421" w:type="dxa"/>
            <w:gridSpan w:val="2"/>
            <w:hideMark/>
          </w:tcPr>
          <w:p w:rsidR="00BB4075" w:rsidRDefault="00C203D7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п. 4-е отделение ГСС</w:t>
            </w:r>
          </w:p>
        </w:tc>
      </w:tr>
      <w:tr w:rsidR="00BB4075" w:rsidTr="00BB4075">
        <w:tc>
          <w:tcPr>
            <w:tcW w:w="10421" w:type="dxa"/>
            <w:gridSpan w:val="2"/>
          </w:tcPr>
          <w:p w:rsidR="00BB4075" w:rsidRDefault="00BB4075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BB4075" w:rsidTr="00BB4075">
        <w:trPr>
          <w:gridAfter w:val="1"/>
          <w:wAfter w:w="3792" w:type="dxa"/>
        </w:trPr>
        <w:tc>
          <w:tcPr>
            <w:tcW w:w="6629" w:type="dxa"/>
            <w:hideMark/>
          </w:tcPr>
          <w:p w:rsidR="00BB4075" w:rsidRDefault="00BB4075" w:rsidP="00C203D7">
            <w:pPr>
              <w:widowControl w:val="0"/>
              <w:shd w:val="clear" w:color="auto" w:fill="FFFFFF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Положение о порядке принятия решений о разработке муниципальных программ </w:t>
            </w:r>
            <w:r w:rsidR="00C203D7">
              <w:rPr>
                <w:b/>
                <w:sz w:val="28"/>
                <w:szCs w:val="28"/>
              </w:rPr>
              <w:t>Писаревского</w:t>
            </w:r>
            <w:r>
              <w:rPr>
                <w:b/>
                <w:sz w:val="28"/>
                <w:szCs w:val="28"/>
              </w:rPr>
              <w:t xml:space="preserve"> сельского поселения и </w:t>
            </w:r>
            <w:r w:rsidR="00C203D7">
              <w:rPr>
                <w:b/>
                <w:sz w:val="28"/>
                <w:szCs w:val="28"/>
              </w:rPr>
              <w:t>их формирования,</w:t>
            </w:r>
            <w:r>
              <w:rPr>
                <w:b/>
                <w:sz w:val="28"/>
                <w:szCs w:val="28"/>
              </w:rPr>
              <w:t xml:space="preserve"> и реализации </w:t>
            </w:r>
          </w:p>
        </w:tc>
      </w:tr>
    </w:tbl>
    <w:p w:rsidR="00BB4075" w:rsidRDefault="00BB4075" w:rsidP="00BB40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в работе по формированию и реализации муниципальных программ </w:t>
      </w:r>
      <w:r w:rsidR="00C203D7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поселения, в соответствии со статьей 179 Бюджетного кодекса Российской Федерации, Федеральным законом от 28.06.2014 г. № 172-ФЗ «О стратегическом планировании в Российской Федерации», руководствуясь статьей 24 Устава </w:t>
      </w:r>
      <w:r w:rsidR="00C203D7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муниципального образования,</w:t>
      </w:r>
    </w:p>
    <w:p w:rsidR="00BB4075" w:rsidRDefault="00BB4075" w:rsidP="00BB407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4" w:history="1">
        <w:r w:rsidRPr="00D701E9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D701E9">
        <w:rPr>
          <w:rStyle w:val="a3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о порядке принятия решений о разработке муниципальных программ </w:t>
      </w:r>
      <w:r w:rsidR="00C203D7"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 xml:space="preserve">сельского поселения и </w:t>
      </w:r>
      <w:r w:rsidR="00D701E9">
        <w:rPr>
          <w:sz w:val="28"/>
          <w:szCs w:val="28"/>
        </w:rPr>
        <w:t>их формирования,</w:t>
      </w:r>
      <w:r>
        <w:rPr>
          <w:sz w:val="28"/>
          <w:szCs w:val="28"/>
        </w:rPr>
        <w:t xml:space="preserve"> и реализации, утвержденное постановлением Администрации </w:t>
      </w:r>
      <w:r w:rsidR="00C203D7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 от </w:t>
      </w:r>
      <w:r w:rsidR="00D701E9">
        <w:rPr>
          <w:sz w:val="28"/>
          <w:szCs w:val="28"/>
        </w:rPr>
        <w:t>«25</w:t>
      </w:r>
      <w:r>
        <w:rPr>
          <w:sz w:val="28"/>
          <w:szCs w:val="28"/>
        </w:rPr>
        <w:t xml:space="preserve">» </w:t>
      </w:r>
      <w:r w:rsidR="00D701E9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2015 г. </w:t>
      </w:r>
      <w:r w:rsidR="00294B8E">
        <w:rPr>
          <w:sz w:val="28"/>
          <w:szCs w:val="28"/>
        </w:rPr>
        <w:t xml:space="preserve">№ </w:t>
      </w:r>
      <w:r w:rsidR="00D701E9">
        <w:rPr>
          <w:sz w:val="28"/>
          <w:szCs w:val="28"/>
        </w:rPr>
        <w:t xml:space="preserve">93 </w:t>
      </w:r>
      <w:r>
        <w:rPr>
          <w:sz w:val="28"/>
          <w:szCs w:val="28"/>
        </w:rPr>
        <w:t>(далее - Положение), следующие изменения: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дополнить пунктами 28-32 следующего содержания: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«28. Глава </w:t>
      </w:r>
      <w:r w:rsidR="00C203D7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 в течение 10 рабочих дней со дня поступления годового отчета формирует заключение на годовой отчет.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Заключение на годовой отчет помимо предложений по оптимизации расходных обязательств </w:t>
      </w:r>
      <w:r w:rsidR="00C203D7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 в рамках реализации муниципальных программ также должно содержать: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ответственному исполнителю, соисполнителю, направленные на повышение эффективности реализации муниципальной программы, и предложения по устранению выявленных в процессе реализации муниципальной программы проблем;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ежегодную оценку эффективности реализации муниципальных </w:t>
      </w:r>
      <w:r>
        <w:rPr>
          <w:sz w:val="28"/>
          <w:szCs w:val="28"/>
        </w:rPr>
        <w:lastRenderedPageBreak/>
        <w:t>программ в соответствии с Приложением № 7 к Положению.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По результатам заключений на годовые отчеты глава </w:t>
      </w:r>
      <w:r w:rsidR="00C203D7">
        <w:rPr>
          <w:sz w:val="28"/>
          <w:szCs w:val="28"/>
        </w:rPr>
        <w:t>Писаревского</w:t>
      </w:r>
      <w:r w:rsidR="00C203D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ежегодно, до 10 апреля года, следующего за отчетным годом, разрабатывает сводный годовой доклад о ходе реализации и об оценке эффективности муниципальных программ, который должен содержать: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 результатах реализации муниципальных программ за отчетный год;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сведения о степени </w:t>
      </w:r>
      <w:r w:rsidR="00C203D7">
        <w:rPr>
          <w:sz w:val="28"/>
          <w:szCs w:val="28"/>
        </w:rPr>
        <w:t>соответствия,</w:t>
      </w:r>
      <w:r>
        <w:rPr>
          <w:sz w:val="28"/>
          <w:szCs w:val="28"/>
        </w:rPr>
        <w:t xml:space="preserve"> установленных в муниципальных программах и достигнутых целевых показателей муниципальных программ за отчетный год;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об использовании бюджетных ассигнований местного бюджета на реализацию муниципальных программ;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ежегодную оценку эффективности реализации муниципальных программ.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Годовой отчет подлежит размещению на официальном сайте Администрации </w:t>
      </w:r>
      <w:r w:rsidR="00C203D7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не позднее 1 марта года, следующего за отчетным годом.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32. Сводный годовой доклад о ходе реализации и об оценки эффективности муниципальных программ подлежит размещению на официальном сайте Администрации </w:t>
      </w:r>
      <w:r w:rsidR="00C203D7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не позднее 10 мая года, следующего за отчетным годом.»;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Приложением № 7 (прилагается).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</w:t>
      </w:r>
      <w:r w:rsidR="00F603B1">
        <w:rPr>
          <w:sz w:val="28"/>
          <w:szCs w:val="28"/>
        </w:rPr>
        <w:t>Писаревский вестник</w:t>
      </w:r>
      <w:r>
        <w:rPr>
          <w:sz w:val="28"/>
          <w:szCs w:val="28"/>
        </w:rPr>
        <w:t xml:space="preserve">» и разместить на официальном сайте Администрации </w:t>
      </w:r>
      <w:r w:rsidR="00C203D7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 в информационно-коммуникационной сети «Интернет». 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B4075" w:rsidRPr="00D701E9" w:rsidRDefault="00BB4075" w:rsidP="00D70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01E9">
        <w:rPr>
          <w:sz w:val="28"/>
          <w:szCs w:val="28"/>
        </w:rPr>
        <w:t xml:space="preserve">Глава </w:t>
      </w:r>
      <w:r w:rsidR="00C203D7" w:rsidRPr="00D701E9">
        <w:rPr>
          <w:sz w:val="28"/>
          <w:szCs w:val="28"/>
        </w:rPr>
        <w:t>Писаревского</w:t>
      </w:r>
    </w:p>
    <w:p w:rsidR="00BB4075" w:rsidRDefault="00BB4075" w:rsidP="00D70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01E9">
        <w:rPr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</w:t>
      </w:r>
      <w:r w:rsidR="00294B8E">
        <w:rPr>
          <w:b/>
          <w:sz w:val="28"/>
          <w:szCs w:val="28"/>
        </w:rPr>
        <w:t xml:space="preserve">                </w:t>
      </w:r>
      <w:bookmarkStart w:id="0" w:name="_GoBack"/>
      <w:bookmarkEnd w:id="0"/>
      <w:r w:rsidR="00D701E9" w:rsidRPr="00D701E9">
        <w:rPr>
          <w:sz w:val="28"/>
          <w:szCs w:val="28"/>
        </w:rPr>
        <w:t>А.Е. Самарин</w:t>
      </w:r>
    </w:p>
    <w:p w:rsidR="00BB4075" w:rsidRDefault="00BB4075" w:rsidP="00BB407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B4075" w:rsidRDefault="00BB4075" w:rsidP="00BB4075">
      <w:pPr>
        <w:ind w:firstLine="698"/>
        <w:jc w:val="right"/>
        <w:rPr>
          <w:rStyle w:val="a6"/>
          <w:b w:val="0"/>
          <w:bCs/>
        </w:rPr>
      </w:pPr>
      <w:bookmarkStart w:id="1" w:name="sub_9991010"/>
    </w:p>
    <w:p w:rsidR="00BB4075" w:rsidRDefault="00BB4075" w:rsidP="00BB4075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BB4075" w:rsidRDefault="00BB4075" w:rsidP="00BB4075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BB4075" w:rsidRDefault="00BB4075" w:rsidP="00BB4075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BB4075" w:rsidRDefault="00BB4075" w:rsidP="00BB4075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BB4075" w:rsidRDefault="00BB4075" w:rsidP="00BB4075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BB4075" w:rsidRDefault="00BB4075" w:rsidP="00BB4075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BB4075" w:rsidRDefault="00BB4075" w:rsidP="00BB4075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BB4075" w:rsidRDefault="00BB4075" w:rsidP="00BB4075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BB4075" w:rsidRDefault="00BB4075" w:rsidP="00BB4075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294B8E" w:rsidRDefault="00294B8E" w:rsidP="00BB4075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294B8E" w:rsidRDefault="00294B8E" w:rsidP="00BB4075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BB4075" w:rsidRDefault="00BB4075" w:rsidP="00294B8E">
      <w:pPr>
        <w:rPr>
          <w:rStyle w:val="a6"/>
          <w:b w:val="0"/>
          <w:bCs/>
          <w:sz w:val="28"/>
          <w:szCs w:val="28"/>
        </w:rPr>
      </w:pPr>
    </w:p>
    <w:p w:rsidR="00294B8E" w:rsidRDefault="00294B8E" w:rsidP="00294B8E">
      <w:pPr>
        <w:rPr>
          <w:rStyle w:val="a6"/>
          <w:b w:val="0"/>
          <w:bCs/>
          <w:sz w:val="28"/>
          <w:szCs w:val="28"/>
        </w:rPr>
      </w:pPr>
    </w:p>
    <w:p w:rsidR="00BB4075" w:rsidRDefault="00BB4075" w:rsidP="00BB4075">
      <w:pPr>
        <w:widowControl w:val="0"/>
        <w:ind w:firstLine="698"/>
        <w:jc w:val="right"/>
        <w:rPr>
          <w:rStyle w:val="a6"/>
          <w:b w:val="0"/>
          <w:bCs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lastRenderedPageBreak/>
        <w:t xml:space="preserve">Приложение </w:t>
      </w:r>
    </w:p>
    <w:p w:rsidR="00BB4075" w:rsidRDefault="00BB4075" w:rsidP="00BB4075">
      <w:pPr>
        <w:widowControl w:val="0"/>
        <w:ind w:firstLine="698"/>
        <w:jc w:val="right"/>
        <w:rPr>
          <w:rStyle w:val="a6"/>
          <w:b w:val="0"/>
          <w:bCs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t>к постановлению Администрации</w:t>
      </w:r>
    </w:p>
    <w:p w:rsidR="00BB4075" w:rsidRDefault="00C203D7" w:rsidP="00BB4075">
      <w:pPr>
        <w:widowControl w:val="0"/>
        <w:ind w:firstLine="698"/>
        <w:jc w:val="right"/>
        <w:rPr>
          <w:rStyle w:val="a6"/>
          <w:b w:val="0"/>
          <w:bCs/>
          <w:sz w:val="28"/>
          <w:szCs w:val="28"/>
        </w:rPr>
      </w:pPr>
      <w:r>
        <w:rPr>
          <w:sz w:val="28"/>
          <w:szCs w:val="28"/>
        </w:rPr>
        <w:t>Писаревского</w:t>
      </w:r>
      <w:r>
        <w:rPr>
          <w:rStyle w:val="a6"/>
          <w:b w:val="0"/>
          <w:bCs/>
          <w:sz w:val="28"/>
          <w:szCs w:val="28"/>
        </w:rPr>
        <w:t xml:space="preserve"> </w:t>
      </w:r>
      <w:r w:rsidR="00BB4075">
        <w:rPr>
          <w:rStyle w:val="a6"/>
          <w:b w:val="0"/>
          <w:bCs/>
          <w:sz w:val="28"/>
          <w:szCs w:val="28"/>
        </w:rPr>
        <w:t>сельского поселения</w:t>
      </w:r>
    </w:p>
    <w:p w:rsidR="00BB4075" w:rsidRDefault="00BB4075" w:rsidP="00BB4075">
      <w:pPr>
        <w:widowControl w:val="0"/>
        <w:ind w:firstLine="698"/>
        <w:jc w:val="right"/>
        <w:rPr>
          <w:rStyle w:val="a6"/>
          <w:b w:val="0"/>
          <w:bCs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t>от «</w:t>
      </w:r>
      <w:r w:rsidR="00D701E9">
        <w:rPr>
          <w:rStyle w:val="a6"/>
          <w:b w:val="0"/>
          <w:bCs/>
          <w:sz w:val="28"/>
          <w:szCs w:val="28"/>
        </w:rPr>
        <w:t>23</w:t>
      </w:r>
      <w:r>
        <w:rPr>
          <w:rStyle w:val="a6"/>
          <w:b w:val="0"/>
          <w:bCs/>
          <w:sz w:val="28"/>
          <w:szCs w:val="28"/>
        </w:rPr>
        <w:t>»</w:t>
      </w:r>
      <w:r w:rsidR="00D701E9">
        <w:rPr>
          <w:rStyle w:val="a6"/>
          <w:b w:val="0"/>
          <w:bCs/>
          <w:sz w:val="28"/>
          <w:szCs w:val="28"/>
        </w:rPr>
        <w:t xml:space="preserve"> августа 2022</w:t>
      </w:r>
      <w:r>
        <w:rPr>
          <w:rStyle w:val="a6"/>
          <w:b w:val="0"/>
          <w:bCs/>
          <w:sz w:val="28"/>
          <w:szCs w:val="28"/>
        </w:rPr>
        <w:t xml:space="preserve"> г. №</w:t>
      </w:r>
      <w:r w:rsidR="00D701E9">
        <w:rPr>
          <w:rStyle w:val="a6"/>
          <w:b w:val="0"/>
          <w:bCs/>
          <w:sz w:val="28"/>
          <w:szCs w:val="28"/>
        </w:rPr>
        <w:t xml:space="preserve"> 102</w:t>
      </w:r>
    </w:p>
    <w:p w:rsidR="00BB4075" w:rsidRDefault="00BB4075" w:rsidP="00BB4075">
      <w:pPr>
        <w:widowControl w:val="0"/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BB4075" w:rsidRDefault="00BB4075" w:rsidP="00BB4075">
      <w:pPr>
        <w:widowControl w:val="0"/>
        <w:ind w:firstLine="698"/>
        <w:jc w:val="right"/>
        <w:rPr>
          <w:b/>
        </w:rPr>
      </w:pPr>
      <w:r>
        <w:rPr>
          <w:rStyle w:val="a6"/>
          <w:b w:val="0"/>
          <w:bCs/>
          <w:sz w:val="28"/>
          <w:szCs w:val="28"/>
        </w:rPr>
        <w:t xml:space="preserve">«Приложение № 7 </w:t>
      </w:r>
    </w:p>
    <w:bookmarkEnd w:id="1"/>
    <w:p w:rsidR="00BB4075" w:rsidRDefault="00BB4075" w:rsidP="00BB4075">
      <w:pPr>
        <w:widowControl w:val="0"/>
        <w:ind w:firstLine="698"/>
        <w:jc w:val="right"/>
        <w:rPr>
          <w:rStyle w:val="a6"/>
          <w:bCs/>
        </w:rPr>
      </w:pPr>
      <w:r>
        <w:rPr>
          <w:rStyle w:val="a6"/>
          <w:b w:val="0"/>
          <w:bCs/>
          <w:sz w:val="28"/>
          <w:szCs w:val="28"/>
        </w:rPr>
        <w:t xml:space="preserve">к Положению </w:t>
      </w:r>
    </w:p>
    <w:p w:rsidR="00BB4075" w:rsidRDefault="00BB4075" w:rsidP="00BB4075">
      <w:pPr>
        <w:widowControl w:val="0"/>
        <w:ind w:firstLine="698"/>
        <w:jc w:val="right"/>
      </w:pPr>
      <w:r>
        <w:rPr>
          <w:rStyle w:val="a6"/>
          <w:b w:val="0"/>
          <w:bCs/>
          <w:sz w:val="28"/>
          <w:szCs w:val="28"/>
        </w:rPr>
        <w:t>о</w:t>
      </w:r>
      <w:r>
        <w:rPr>
          <w:sz w:val="28"/>
          <w:szCs w:val="28"/>
        </w:rPr>
        <w:t xml:space="preserve"> порядке принятия решений </w:t>
      </w:r>
    </w:p>
    <w:p w:rsidR="00BB4075" w:rsidRDefault="00BB4075" w:rsidP="00BB4075">
      <w:pPr>
        <w:widowControl w:val="0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разработке муниципальных программ </w:t>
      </w:r>
    </w:p>
    <w:p w:rsidR="00BB4075" w:rsidRDefault="00BB4075" w:rsidP="00BB4075">
      <w:pPr>
        <w:widowControl w:val="0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203D7">
        <w:rPr>
          <w:sz w:val="28"/>
          <w:szCs w:val="28"/>
        </w:rPr>
        <w:t>Писаревского</w:t>
      </w:r>
      <w:r w:rsidR="00C20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BB4075" w:rsidRDefault="00BB4075" w:rsidP="00BB4075">
      <w:pPr>
        <w:widowControl w:val="0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D701E9">
        <w:rPr>
          <w:sz w:val="28"/>
          <w:szCs w:val="28"/>
        </w:rPr>
        <w:t>их формирования,</w:t>
      </w:r>
      <w:r>
        <w:rPr>
          <w:sz w:val="28"/>
          <w:szCs w:val="28"/>
        </w:rPr>
        <w:t xml:space="preserve"> и реализации</w:t>
      </w:r>
    </w:p>
    <w:p w:rsidR="00BB4075" w:rsidRDefault="00BB4075" w:rsidP="00BB4075">
      <w:pPr>
        <w:widowControl w:val="0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4075" w:rsidRDefault="00BB4075" w:rsidP="00BB407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B4075" w:rsidRDefault="00BB4075" w:rsidP="00BB4075">
      <w:pPr>
        <w:keepNext/>
        <w:widowControl w:val="0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Методика</w:t>
      </w:r>
      <w:r>
        <w:rPr>
          <w:rFonts w:eastAsia="Times New Roman"/>
          <w:b/>
          <w:sz w:val="28"/>
          <w:szCs w:val="28"/>
          <w:lang w:eastAsia="ru-RU"/>
        </w:rPr>
        <w:br/>
        <w:t>оценки эффективности реализации муниципальных программ</w:t>
      </w:r>
    </w:p>
    <w:p w:rsidR="00BB4075" w:rsidRDefault="00BB4075" w:rsidP="00BB4075">
      <w:pPr>
        <w:widowControl w:val="0"/>
        <w:ind w:firstLine="709"/>
        <w:rPr>
          <w:rFonts w:eastAsia="Times New Roman"/>
          <w:sz w:val="28"/>
          <w:szCs w:val="28"/>
          <w:lang w:eastAsia="ru-RU"/>
        </w:rPr>
      </w:pP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Методика оценки эффективности реализации муниципальной программы представляет собой алгоритм оценки ее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bookmarkStart w:id="2" w:name="sub_101"/>
      <w:r>
        <w:rPr>
          <w:rFonts w:eastAsia="Times New Roman"/>
          <w:sz w:val="28"/>
          <w:szCs w:val="28"/>
          <w:lang w:eastAsia="ru-RU"/>
        </w:rPr>
        <w:t>1) степени достижения целей и решения задач муниципальной программы и составляющих ее подпрограмм.</w:t>
      </w:r>
    </w:p>
    <w:bookmarkEnd w:id="2"/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Оценка степени достижения целей и решения задач муниципальной программы и составляющих ее подпрограмм определяется путем сопоставления фактически достигнутых значений целевых показателей муниципальной программы и составляющих ее подпрограмм и их плановых значений по формуле:</w:t>
      </w:r>
    </w:p>
    <w:p w:rsidR="00BB4075" w:rsidRDefault="00BB4075" w:rsidP="00BB4075">
      <w:pPr>
        <w:widowControl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247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  <w:lang w:eastAsia="ru-RU"/>
        </w:rPr>
        <w:t>,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где: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200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  <w:lang w:eastAsia="ru-RU"/>
        </w:rPr>
        <w:t xml:space="preserve"> - степень достижения целей (решения задач);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456565" cy="198120"/>
                <wp:effectExtent l="0" t="0" r="635" b="1905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42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39116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075" w:rsidRDefault="00BB4075" w:rsidP="00BB4075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Сдп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vanish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" o:spid="_x0000_s1026" editas="canvas" style="width:35.95pt;height:15.6pt;mso-position-horizontal-relative:char;mso-position-vertical-relative:line" coordsize="45656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6565;height:198120;visibility:visible;mso-wrap-style:square">
                  <v:fill o:detectmouseclick="t"/>
                  <v:path o:connecttype="none"/>
                </v:shape>
                <v:rect id="Rectangle 15" o:spid="_x0000_s1028" style="position:absolute;width:312420;height:198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rect id="Rectangle 16" o:spid="_x0000_s1029" style="position:absolute;left:9525;top:9525;width:391160;height:1885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jqMMA&#10;AADbAAAADwAAAGRycy9kb3ducmV2LnhtbESP3WoCMRSE7wu+QzhC72p2tUhdjaKCWApe+PMAh81x&#10;s7o5WZOo27dvCoVeDjPzDTNbdLYRD/KhdqwgH2QgiEuna64UnI6btw8QISJrbByTgm8KsJj3XmZY&#10;aPfkPT0OsRIJwqFABSbGtpAylIYshoFriZN3dt5iTNJXUnt8Jrht5DDLxtJizWnBYEtrQ+X1cLcK&#10;aLXdTy7LYHbS5yHffY0n79ubUq/9bjkFEamL/+G/9qdWMBzB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mjqMMAAADbAAAADwAAAAAAAAAAAAAAAACYAgAAZHJzL2Rv&#10;d25yZXYueG1sUEsFBgAAAAAEAAQA9QAAAIgDAAAAAA==&#10;" filled="f" stroked="f">
                  <v:textbox inset="0,0,0,0">
                    <w:txbxContent>
                      <w:p w:rsidR="00BB4075" w:rsidRDefault="00BB4075" w:rsidP="00BB4075"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Сдп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vanish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eastAsia="Times New Roman"/>
          <w:sz w:val="28"/>
          <w:szCs w:val="28"/>
          <w:lang w:eastAsia="ru-RU"/>
        </w:rPr>
        <w:t xml:space="preserve"> - степень достижения целевого показателя реализации муниципальной программы и составляющих ее подпрограмм;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200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  <w:lang w:eastAsia="ru-RU"/>
        </w:rPr>
        <w:t xml:space="preserve"> - количество целевых показателей реализации муниципальной программы и составляющих ее подпрограмм.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Степень достижения целевого показателя реализации муниципальной программы и составляющих ее подпрограмм (</w:t>
      </w: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12420" cy="198120"/>
                <wp:effectExtent l="0" t="0" r="1905" b="1905"/>
                <wp:docPr id="21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42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25" y="22860"/>
                            <a:ext cx="2609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075" w:rsidRDefault="00BB4075" w:rsidP="00BB4075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Сд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" o:spid="_x0000_s1030" editas="canvas" style="width:24.6pt;height:15.6pt;mso-position-horizontal-relative:char;mso-position-vertical-relative:line" coordsize="3124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">
                <v:shape id="_x0000_s1031" type="#_x0000_t75" style="position:absolute;width:312420;height:198120;visibility:visible;mso-wrap-style:square">
                  <v:fill o:detectmouseclick="t"/>
                  <v:path o:connecttype="none"/>
                </v:shape>
                <v:rect id="Rectangle 11" o:spid="_x0000_s1032" style="position:absolute;width:312420;height:198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/>
                <v:rect id="Rectangle 12" o:spid="_x0000_s1033" style="position:absolute;left:9525;top:22860;width:26098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s938EA&#10;AADbAAAADwAAAGRycy9kb3ducmV2LnhtbERPS2rDMBDdB3oHMYXuYtmhmMa1EtJASClkkc8BBmtq&#10;ubVGrqTGzu2jRaHLx/vX68n24ko+dI4VFFkOgrhxuuNWweW8m7+ACBFZY++YFNwowHr1MKux0m7k&#10;I11PsRUphEOFCkyMQyVlaAxZDJkbiBP36bzFmKBvpfY4pnDby0Wel9Jix6nB4EBbQ8336dcqoLf9&#10;cfm1CeYgfRGKw0e5fN7/KPX0OG1eQUSa4r/4z/2uFSzS+vQl/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7Pd/BAAAA2wAAAA8AAAAAAAAAAAAAAAAAmAIAAGRycy9kb3du&#10;cmV2LnhtbFBLBQYAAAAABAAEAPUAAACGAwAAAAA=&#10;" filled="f" stroked="f">
                  <v:textbox inset="0,0,0,0">
                    <w:txbxContent>
                      <w:p w:rsidR="00BB4075" w:rsidRDefault="00BB4075" w:rsidP="00BB4075"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Сд</w:t>
                        </w:r>
                        <w:proofErr w:type="spellEnd"/>
                        <w:r>
                          <w:rPr>
                            <w:color w:val="000000"/>
                          </w:rPr>
                          <w:t>п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eastAsia="Times New Roman"/>
          <w:sz w:val="28"/>
          <w:szCs w:val="28"/>
          <w:lang w:eastAsia="ru-RU"/>
        </w:rPr>
        <w:t>) рассчитывается по формуле: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200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  <w:lang w:eastAsia="ru-RU"/>
        </w:rPr>
        <w:t>,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где: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09550" cy="200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  <w:lang w:eastAsia="ru-RU"/>
        </w:rPr>
        <w:t xml:space="preserve"> - фактическое значение целевого показателя реализации муниципальной программы и составляющих ее подпрограмм;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955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  <w:lang w:eastAsia="ru-RU"/>
        </w:rPr>
        <w:t xml:space="preserve"> - плановое значение целевого показателя реализации муниципальной программы и составляющих ее подпрограмм (для показателей результативности, желаемой тенденцией развития которых является рост значений) или,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(для показателей результативности, желаемой тенденцией развития которых является снижение значений);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bookmarkStart w:id="3" w:name="sub_102"/>
      <w:r>
        <w:rPr>
          <w:rFonts w:eastAsia="Times New Roman"/>
          <w:sz w:val="28"/>
          <w:szCs w:val="28"/>
          <w:lang w:eastAsia="ru-RU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и составляющих ее подпрограмм.</w:t>
      </w:r>
    </w:p>
    <w:bookmarkEnd w:id="3"/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и составляющих ее подпрограмм, определяется путем сопоставления плановых и фактических объемов финансирования муниципальной программы и составляющих ее подпрограмм по формуле: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20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  <w:lang w:eastAsia="ru-RU"/>
        </w:rPr>
        <w:t>,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где: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  <w:lang w:eastAsia="ru-RU"/>
        </w:rPr>
        <w:t xml:space="preserve"> - уровень финансирования реализации муниципальной программы и составляющих ее подпрограмм;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  <w:lang w:eastAsia="ru-RU"/>
        </w:rPr>
        <w:t xml:space="preserve"> - фактический объем финансовых ресурсов, направленный на реализацию муниципальной программы и составляющих ее подпрограмм;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Эффективность реализации муниципальной программы (</w:t>
      </w: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  <w:lang w:eastAsia="ru-RU"/>
        </w:rPr>
        <w:t>) рассчитывается по следующей формуле: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1074420" cy="360045"/>
                <wp:effectExtent l="0" t="0" r="1905" b="1905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632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075" w:rsidRDefault="00BB4075" w:rsidP="00BB40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278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075" w:rsidRDefault="00BB4075" w:rsidP="00BB4075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Эмп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3690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075" w:rsidRDefault="00BB4075" w:rsidP="00BB4075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18465" y="9525"/>
                            <a:ext cx="3752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075" w:rsidRDefault="00BB4075" w:rsidP="00BB4075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Сд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ц х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08355" y="9525"/>
                            <a:ext cx="2070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075" w:rsidRDefault="00BB4075" w:rsidP="00BB4075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Уф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34" editas="canvas" style="width:84.6pt;height:28.35pt;mso-position-horizontal-relative:char;mso-position-vertical-relative:line" coordsize="10744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">
                <v:shape id="_x0000_s1035" type="#_x0000_t75" style="position:absolute;width:10744;height:3600;visibility:visible;mso-wrap-style:square">
                  <v:fill o:detectmouseclick="t"/>
                  <v:path o:connecttype="none"/>
                </v:shape>
                <v:rect id="Rectangle 4" o:spid="_x0000_s1036" style="position:absolute;width:10363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>
                  <v:textbox>
                    <w:txbxContent>
                      <w:p w:rsidR="00BB4075" w:rsidRDefault="00BB4075" w:rsidP="00BB4075"/>
                    </w:txbxContent>
                  </v:textbox>
                </v:rect>
                <v:rect id="Rectangle 5" o:spid="_x0000_s1037" style="position:absolute;left:95;top:95;width:278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BB4075" w:rsidRDefault="00BB4075" w:rsidP="00BB4075"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Эмп</w:t>
                        </w:r>
                        <w:proofErr w:type="spellEnd"/>
                      </w:p>
                    </w:txbxContent>
                  </v:textbox>
                </v:rect>
                <v:rect id="Rectangle 6" o:spid="_x0000_s1038" style="position:absolute;left:3136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BB4075" w:rsidRDefault="00BB4075" w:rsidP="00BB4075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7" o:spid="_x0000_s1039" style="position:absolute;left:4184;top:95;width:375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BB4075" w:rsidRDefault="00BB4075" w:rsidP="00BB4075"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Сд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ц х   </w:t>
                        </w:r>
                      </w:p>
                    </w:txbxContent>
                  </v:textbox>
                </v:rect>
                <v:rect id="Rectangle 8" o:spid="_x0000_s1040" style="position:absolute;left:8083;top:95;width:207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BB4075" w:rsidRDefault="00BB4075" w:rsidP="00BB4075"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Уф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Вывод об эффективности (неэффективности) реализации муниципальной программы определяется на основании следующих критериев:</w:t>
      </w:r>
    </w:p>
    <w:p w:rsidR="00BB4075" w:rsidRDefault="00BB4075" w:rsidP="00BB4075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3420"/>
      </w:tblGrid>
      <w:tr w:rsidR="00BB4075" w:rsidTr="00BB4075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75" w:rsidRDefault="00BB4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Вывод об эффективности реализации муниципальной программы и (или) подпрограммы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75" w:rsidRDefault="00BB4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оценки эффективности муниципальных программ</w:t>
            </w:r>
          </w:p>
        </w:tc>
      </w:tr>
      <w:tr w:rsidR="00BB4075" w:rsidTr="00BB4075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75" w:rsidRDefault="00BB40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Неэффективная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75" w:rsidRDefault="00BB4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менее 0,5</w:t>
            </w:r>
          </w:p>
        </w:tc>
      </w:tr>
      <w:tr w:rsidR="00BB4075" w:rsidTr="00BB4075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75" w:rsidRDefault="00BB40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эффективности удовлетворительный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75" w:rsidRDefault="00BB4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0,5 - 0,79</w:t>
            </w:r>
          </w:p>
        </w:tc>
      </w:tr>
      <w:tr w:rsidR="00BB4075" w:rsidTr="00BB4075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75" w:rsidRDefault="00BB40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Эффективная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75" w:rsidRDefault="00BB4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0,8 - 1</w:t>
            </w:r>
          </w:p>
        </w:tc>
      </w:tr>
      <w:tr w:rsidR="00BB4075" w:rsidTr="00BB4075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75" w:rsidRDefault="00BB40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Высокоэффективная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75" w:rsidRDefault="00BB4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более 1</w:t>
            </w:r>
          </w:p>
        </w:tc>
      </w:tr>
    </w:tbl>
    <w:p w:rsidR="00BB4075" w:rsidRDefault="00BB4075" w:rsidP="00BB4075">
      <w:pPr>
        <w:widowControl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BB4075" w:rsidRPr="00294B8E" w:rsidRDefault="00BB4075" w:rsidP="00294B8E">
      <w:pPr>
        <w:widowControl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Для проведения оценки эффективности реализации муниципальной программы возможно использование индивидуальной методики оценки эффективности реализации муниципальной программы, разработанной с учетом специфики соответствующей сферы деятельности. При этом данная методика оценки эффективности реализации муниципальной программы должна быть отражена в соответствующей муниципальной программе.</w:t>
      </w:r>
    </w:p>
    <w:p w:rsidR="00BB4075" w:rsidRDefault="00BB4075" w:rsidP="00BB4075">
      <w:pPr>
        <w:rPr>
          <w:sz w:val="28"/>
          <w:szCs w:val="28"/>
        </w:rPr>
      </w:pPr>
    </w:p>
    <w:p w:rsidR="00BB4075" w:rsidRDefault="00BB4075" w:rsidP="00BB4075">
      <w:pPr>
        <w:rPr>
          <w:sz w:val="28"/>
          <w:szCs w:val="28"/>
        </w:rPr>
      </w:pPr>
    </w:p>
    <w:p w:rsidR="00BB4075" w:rsidRDefault="00BB4075" w:rsidP="00BB4075">
      <w:pPr>
        <w:widowContro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Исполнитель:  _</w:t>
      </w:r>
      <w:proofErr w:type="gramEnd"/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Е.М.Семенова</w:t>
      </w:r>
      <w:proofErr w:type="spellEnd"/>
    </w:p>
    <w:p w:rsidR="00BB4075" w:rsidRDefault="00BB4075" w:rsidP="00BB4075">
      <w:pPr>
        <w:widowControl w:val="0"/>
        <w:rPr>
          <w:sz w:val="28"/>
          <w:szCs w:val="28"/>
        </w:rPr>
      </w:pPr>
    </w:p>
    <w:p w:rsidR="00BB4075" w:rsidRDefault="00BB4075" w:rsidP="00BB4075">
      <w:pPr>
        <w:widowControl w:val="0"/>
        <w:rPr>
          <w:sz w:val="28"/>
          <w:szCs w:val="28"/>
        </w:rPr>
      </w:pPr>
    </w:p>
    <w:p w:rsidR="00BB4075" w:rsidRDefault="00BB4075" w:rsidP="00BB4075">
      <w:pPr>
        <w:widowControl w:val="0"/>
        <w:rPr>
          <w:sz w:val="28"/>
          <w:szCs w:val="28"/>
        </w:rPr>
      </w:pPr>
      <w:r>
        <w:rPr>
          <w:i/>
          <w:sz w:val="28"/>
          <w:szCs w:val="28"/>
        </w:rPr>
        <w:t>Согласовано:</w:t>
      </w:r>
    </w:p>
    <w:p w:rsidR="00BB4075" w:rsidRDefault="00BB4075" w:rsidP="00BB4075">
      <w:pPr>
        <w:widowControl w:val="0"/>
        <w:rPr>
          <w:sz w:val="28"/>
          <w:szCs w:val="28"/>
        </w:rPr>
      </w:pPr>
    </w:p>
    <w:p w:rsidR="00BB4075" w:rsidRDefault="00BB4075" w:rsidP="00BB4075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председателя комитета по экономике</w:t>
      </w:r>
    </w:p>
    <w:p w:rsidR="00BB4075" w:rsidRDefault="00BB4075" w:rsidP="00BB407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и развитию предпринимательства                                                         О.В. </w:t>
      </w:r>
      <w:proofErr w:type="spellStart"/>
      <w:r>
        <w:rPr>
          <w:sz w:val="28"/>
          <w:szCs w:val="28"/>
        </w:rPr>
        <w:t>Молоцило</w:t>
      </w:r>
      <w:proofErr w:type="spellEnd"/>
    </w:p>
    <w:p w:rsidR="00BB4075" w:rsidRDefault="00BB4075" w:rsidP="00BB4075">
      <w:pPr>
        <w:widowControl w:val="0"/>
        <w:rPr>
          <w:sz w:val="28"/>
          <w:szCs w:val="28"/>
        </w:rPr>
      </w:pPr>
    </w:p>
    <w:p w:rsidR="00BB4075" w:rsidRDefault="00BB4075" w:rsidP="00BB407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финансам                                                    Г.Э. Романчук        </w:t>
      </w:r>
    </w:p>
    <w:p w:rsidR="00BB4075" w:rsidRDefault="00BB4075" w:rsidP="00BB4075">
      <w:pPr>
        <w:widowControl w:val="0"/>
        <w:rPr>
          <w:sz w:val="28"/>
          <w:szCs w:val="28"/>
        </w:rPr>
      </w:pPr>
    </w:p>
    <w:p w:rsidR="00BB4075" w:rsidRDefault="00BB4075" w:rsidP="00BB407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Заместитель начальника правового управления                                  С.Г. Абраменко</w:t>
      </w:r>
    </w:p>
    <w:p w:rsidR="00107B5C" w:rsidRDefault="00107B5C"/>
    <w:sectPr w:rsidR="00107B5C" w:rsidSect="00294B8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CA"/>
    <w:rsid w:val="00107B5C"/>
    <w:rsid w:val="00294B8E"/>
    <w:rsid w:val="00BB4075"/>
    <w:rsid w:val="00C203D7"/>
    <w:rsid w:val="00D701E9"/>
    <w:rsid w:val="00F548CA"/>
    <w:rsid w:val="00F6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F9C5D-73F2-49BB-B514-58C19E4E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7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4075"/>
    <w:rPr>
      <w:color w:val="000080"/>
      <w:u w:val="single"/>
    </w:rPr>
  </w:style>
  <w:style w:type="paragraph" w:customStyle="1" w:styleId="a4">
    <w:name w:val="Шапка (герб)"/>
    <w:basedOn w:val="a"/>
    <w:rsid w:val="00BB4075"/>
    <w:pPr>
      <w:overflowPunct w:val="0"/>
      <w:autoSpaceDE w:val="0"/>
      <w:jc w:val="right"/>
    </w:pPr>
    <w:rPr>
      <w:rFonts w:ascii="Century Schoolbook" w:hAnsi="Century Schoolbook" w:cs="Century Schoolbook"/>
      <w:szCs w:val="20"/>
    </w:rPr>
  </w:style>
  <w:style w:type="paragraph" w:customStyle="1" w:styleId="a5">
    <w:name w:val="Таблицы (моноширинный)"/>
    <w:basedOn w:val="a"/>
    <w:next w:val="a"/>
    <w:rsid w:val="00BB4075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6">
    <w:name w:val="Цветовое выделение"/>
    <w:rsid w:val="00BB4075"/>
    <w:rPr>
      <w:b/>
      <w:bCs w:val="0"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294B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4B8E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hyperlink" Target="consultantplus://offline/main?base=RLAW411;n=54817;fld=134;dst=100016" TargetMode="Externa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2022-08-24T06:03:00Z</cp:lastPrinted>
  <dcterms:created xsi:type="dcterms:W3CDTF">2022-08-24T03:56:00Z</dcterms:created>
  <dcterms:modified xsi:type="dcterms:W3CDTF">2022-08-24T06:04:00Z</dcterms:modified>
</cp:coreProperties>
</file>