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01344F">
        <w:rPr>
          <w:rFonts w:ascii="Times New Roman" w:hAnsi="Times New Roman" w:cs="Times New Roman"/>
          <w:b/>
          <w:bCs/>
          <w:spacing w:val="20"/>
          <w:sz w:val="28"/>
          <w:szCs w:val="28"/>
        </w:rPr>
        <w:t>10</w:t>
      </w:r>
      <w:r w:rsidR="005318AE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DB7240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>
        <w:rPr>
          <w:rFonts w:ascii="Times New Roman" w:hAnsi="Times New Roman" w:cs="Times New Roman"/>
          <w:b/>
          <w:bCs/>
          <w:spacing w:val="20"/>
          <w:sz w:val="28"/>
          <w:szCs w:val="28"/>
        </w:rPr>
        <w:t>января</w:t>
      </w:r>
      <w:r w:rsidR="005318A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460EFB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F028E4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</w:t>
      </w:r>
      <w:r w:rsidR="00D07CDF" w:rsidRPr="00F028E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01344F">
        <w:rPr>
          <w:rFonts w:ascii="Times New Roman" w:hAnsi="Times New Roman" w:cs="Times New Roman"/>
          <w:b/>
          <w:spacing w:val="20"/>
          <w:sz w:val="28"/>
          <w:szCs w:val="28"/>
        </w:rPr>
        <w:t>1А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BB6504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</w:t>
      </w:r>
      <w:r w:rsidRPr="00BB6504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="00124546" w:rsidRPr="00BB6504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BB65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BB6504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BB6504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BB6504">
        <w:rPr>
          <w:rFonts w:ascii="Times New Roman" w:hAnsi="Times New Roman"/>
          <w:sz w:val="28"/>
          <w:szCs w:val="28"/>
        </w:rPr>
        <w:t xml:space="preserve"> № 84,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BB6504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BB6504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BB6504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BB6504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BB6504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BB6504">
        <w:rPr>
          <w:rFonts w:ascii="Times New Roman" w:hAnsi="Times New Roman"/>
          <w:bCs/>
          <w:sz w:val="28"/>
          <w:szCs w:val="28"/>
        </w:rPr>
        <w:t>, от 24.01.2022г. № 11</w:t>
      </w:r>
      <w:r w:rsidR="0039205E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BB6504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BB6504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BB6504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BB6504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BB6504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BB6504">
        <w:rPr>
          <w:rFonts w:ascii="Times New Roman" w:hAnsi="Times New Roman"/>
          <w:bCs/>
          <w:sz w:val="28"/>
          <w:szCs w:val="28"/>
        </w:rPr>
        <w:t>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>
        <w:rPr>
          <w:rFonts w:ascii="Times New Roman" w:hAnsi="Times New Roman"/>
          <w:bCs/>
          <w:sz w:val="28"/>
          <w:szCs w:val="28"/>
        </w:rPr>
        <w:t>177-А</w:t>
      </w:r>
      <w:r w:rsidR="00146094">
        <w:rPr>
          <w:rFonts w:ascii="Times New Roman" w:hAnsi="Times New Roman"/>
          <w:bCs/>
          <w:sz w:val="28"/>
          <w:szCs w:val="28"/>
        </w:rPr>
        <w:t xml:space="preserve">, </w:t>
      </w:r>
      <w:r w:rsidR="0039205E">
        <w:rPr>
          <w:rFonts w:ascii="Times New Roman" w:hAnsi="Times New Roman"/>
          <w:bCs/>
          <w:sz w:val="28"/>
          <w:szCs w:val="28"/>
        </w:rPr>
        <w:t xml:space="preserve">от </w:t>
      </w:r>
      <w:r w:rsidR="00146094">
        <w:rPr>
          <w:rFonts w:ascii="Times New Roman" w:hAnsi="Times New Roman"/>
          <w:bCs/>
          <w:sz w:val="28"/>
          <w:szCs w:val="28"/>
        </w:rPr>
        <w:t>25.11.2022 № 194,</w:t>
      </w:r>
      <w:r w:rsidR="0039205E">
        <w:rPr>
          <w:rFonts w:ascii="Times New Roman" w:hAnsi="Times New Roman"/>
          <w:bCs/>
          <w:sz w:val="28"/>
          <w:szCs w:val="28"/>
        </w:rPr>
        <w:t xml:space="preserve"> от</w:t>
      </w:r>
      <w:r w:rsidR="00146094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>
        <w:rPr>
          <w:rFonts w:ascii="Times New Roman" w:hAnsi="Times New Roman"/>
          <w:bCs/>
          <w:sz w:val="28"/>
          <w:szCs w:val="28"/>
        </w:rPr>
        <w:t>, от 2</w:t>
      </w:r>
      <w:r w:rsidR="00C818CA">
        <w:rPr>
          <w:rFonts w:ascii="Times New Roman" w:hAnsi="Times New Roman"/>
          <w:bCs/>
          <w:sz w:val="28"/>
          <w:szCs w:val="28"/>
        </w:rPr>
        <w:t>6</w:t>
      </w:r>
      <w:r w:rsidR="0001344F">
        <w:rPr>
          <w:rFonts w:ascii="Times New Roman" w:hAnsi="Times New Roman"/>
          <w:bCs/>
          <w:sz w:val="28"/>
          <w:szCs w:val="28"/>
        </w:rPr>
        <w:t>.12.2022 № 215</w:t>
      </w:r>
      <w:r w:rsidR="00124546" w:rsidRPr="00BB6504">
        <w:rPr>
          <w:rFonts w:ascii="Times New Roman" w:hAnsi="Times New Roman"/>
          <w:sz w:val="28"/>
          <w:szCs w:val="28"/>
        </w:rPr>
        <w:t>)</w:t>
      </w:r>
    </w:p>
    <w:p w:rsidR="00D07CDF" w:rsidRPr="00BB6504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BB6504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5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B6504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BB6504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BB6504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BB6504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BB6504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50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Pr="00BB6504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 w:rsidRPr="00BB6504">
        <w:rPr>
          <w:rFonts w:ascii="Times New Roman" w:hAnsi="Times New Roman"/>
          <w:sz w:val="28"/>
          <w:szCs w:val="28"/>
        </w:rPr>
        <w:t xml:space="preserve">от 05.04.2021г.№ 29, </w:t>
      </w:r>
      <w:r w:rsidRPr="00BB6504">
        <w:rPr>
          <w:rFonts w:ascii="Times New Roman" w:hAnsi="Times New Roman"/>
          <w:sz w:val="28"/>
          <w:szCs w:val="28"/>
        </w:rPr>
        <w:t>от 12.04.2021г. № 31-А,</w:t>
      </w:r>
      <w:r w:rsidRPr="00BB65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6504">
        <w:rPr>
          <w:rFonts w:ascii="Times New Roman" w:hAnsi="Times New Roman"/>
          <w:bCs/>
          <w:sz w:val="28"/>
          <w:szCs w:val="28"/>
        </w:rPr>
        <w:t xml:space="preserve">от 26.05.2021г. № 55, от </w:t>
      </w:r>
      <w:r w:rsidRPr="00BB6504">
        <w:rPr>
          <w:rFonts w:ascii="Times New Roman" w:hAnsi="Times New Roman"/>
          <w:bCs/>
          <w:sz w:val="28"/>
          <w:szCs w:val="28"/>
        </w:rPr>
        <w:lastRenderedPageBreak/>
        <w:t>28.06.2021г. № 69</w:t>
      </w:r>
      <w:r w:rsidRPr="00BB6504">
        <w:rPr>
          <w:rFonts w:ascii="Times New Roman" w:hAnsi="Times New Roman"/>
          <w:spacing w:val="20"/>
          <w:sz w:val="28"/>
          <w:szCs w:val="28"/>
        </w:rPr>
        <w:t>,</w:t>
      </w:r>
      <w:r w:rsidRPr="00BB6504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Pr="00BB6504">
        <w:rPr>
          <w:rFonts w:ascii="Times New Roman" w:hAnsi="Times New Roman"/>
          <w:sz w:val="28"/>
          <w:szCs w:val="28"/>
        </w:rPr>
        <w:t xml:space="preserve"> № 84,</w:t>
      </w:r>
      <w:r w:rsidRPr="00BB6504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BB6504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BB6504">
        <w:rPr>
          <w:rFonts w:ascii="Times New Roman" w:hAnsi="Times New Roman"/>
          <w:bCs/>
          <w:sz w:val="28"/>
          <w:szCs w:val="28"/>
        </w:rPr>
        <w:t>, от 10.11.2021г. №141</w:t>
      </w:r>
      <w:r w:rsidR="00114AB2" w:rsidRPr="00BB6504">
        <w:rPr>
          <w:rFonts w:ascii="Times New Roman" w:hAnsi="Times New Roman"/>
          <w:bCs/>
          <w:sz w:val="28"/>
          <w:szCs w:val="28"/>
        </w:rPr>
        <w:t>,0т 24.11.2021г. № 162</w:t>
      </w:r>
      <w:r w:rsidR="00AF6C1B" w:rsidRPr="00BB6504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BB6504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BB6504">
        <w:rPr>
          <w:rFonts w:ascii="Times New Roman" w:hAnsi="Times New Roman"/>
          <w:bCs/>
          <w:sz w:val="28"/>
          <w:szCs w:val="28"/>
        </w:rPr>
        <w:t>, от 24.01.2022г. № 11</w:t>
      </w:r>
      <w:r w:rsidR="00470E3F" w:rsidRPr="00BB6504">
        <w:rPr>
          <w:rFonts w:ascii="Times New Roman" w:hAnsi="Times New Roman"/>
          <w:bCs/>
          <w:sz w:val="28"/>
          <w:szCs w:val="28"/>
        </w:rPr>
        <w:t>,</w:t>
      </w:r>
      <w:r w:rsidR="00071099" w:rsidRPr="00BB6504">
        <w:rPr>
          <w:rFonts w:ascii="Times New Roman" w:hAnsi="Times New Roman"/>
          <w:bCs/>
          <w:sz w:val="28"/>
          <w:szCs w:val="28"/>
        </w:rPr>
        <w:t xml:space="preserve"> от 10.02.2022, № 18-А, от 25.02.2022г. № 25</w:t>
      </w:r>
      <w:r w:rsidR="001945A8" w:rsidRPr="00BB6504">
        <w:rPr>
          <w:rFonts w:ascii="Times New Roman" w:hAnsi="Times New Roman"/>
          <w:bCs/>
          <w:sz w:val="28"/>
          <w:szCs w:val="28"/>
        </w:rPr>
        <w:t xml:space="preserve"> от 24.03.2022г. № 37</w:t>
      </w:r>
      <w:r w:rsidR="00470E3F" w:rsidRPr="00BB6504">
        <w:rPr>
          <w:rFonts w:ascii="Times New Roman" w:hAnsi="Times New Roman"/>
          <w:bCs/>
          <w:sz w:val="28"/>
          <w:szCs w:val="28"/>
        </w:rPr>
        <w:t xml:space="preserve"> </w:t>
      </w:r>
      <w:r w:rsidR="0059215A" w:rsidRPr="00BB6504">
        <w:rPr>
          <w:rFonts w:ascii="Times New Roman" w:hAnsi="Times New Roman"/>
          <w:bCs/>
          <w:sz w:val="28"/>
          <w:szCs w:val="28"/>
        </w:rPr>
        <w:t>от 14.07.2022г. № 85</w:t>
      </w:r>
      <w:r w:rsidR="008B5B8A" w:rsidRPr="00BB6504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BB6504">
        <w:rPr>
          <w:rFonts w:ascii="Times New Roman" w:hAnsi="Times New Roman"/>
          <w:bCs/>
          <w:sz w:val="28"/>
          <w:szCs w:val="28"/>
        </w:rPr>
        <w:t>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 xml:space="preserve">.10.2022 № 155-А, от 25.10.2022 № 162-А, </w:t>
      </w:r>
      <w:r w:rsidR="0039205E" w:rsidRPr="00BB6504">
        <w:rPr>
          <w:rFonts w:ascii="Times New Roman" w:hAnsi="Times New Roman"/>
          <w:bCs/>
          <w:sz w:val="28"/>
          <w:szCs w:val="28"/>
        </w:rPr>
        <w:t>от 1</w:t>
      </w:r>
      <w:r w:rsidR="0039205E">
        <w:rPr>
          <w:rFonts w:ascii="Times New Roman" w:hAnsi="Times New Roman"/>
          <w:bCs/>
          <w:sz w:val="28"/>
          <w:szCs w:val="28"/>
        </w:rPr>
        <w:t>0</w:t>
      </w:r>
      <w:r w:rsidR="0039205E" w:rsidRPr="00BB6504">
        <w:rPr>
          <w:rFonts w:ascii="Times New Roman" w:hAnsi="Times New Roman"/>
          <w:bCs/>
          <w:sz w:val="28"/>
          <w:szCs w:val="28"/>
        </w:rPr>
        <w:t xml:space="preserve">.11.2022 № </w:t>
      </w:r>
      <w:r w:rsidR="0039205E">
        <w:rPr>
          <w:rFonts w:ascii="Times New Roman" w:hAnsi="Times New Roman"/>
          <w:bCs/>
          <w:sz w:val="28"/>
          <w:szCs w:val="28"/>
        </w:rPr>
        <w:t>177-А, от 25.11.2022 № 194, от 12.12.2022 № 200 А</w:t>
      </w:r>
      <w:r w:rsidR="0001344F">
        <w:rPr>
          <w:rFonts w:ascii="Times New Roman" w:hAnsi="Times New Roman"/>
          <w:bCs/>
          <w:sz w:val="28"/>
          <w:szCs w:val="28"/>
        </w:rPr>
        <w:t>, от 2</w:t>
      </w:r>
      <w:r w:rsidR="00C818CA">
        <w:rPr>
          <w:rFonts w:ascii="Times New Roman" w:hAnsi="Times New Roman"/>
          <w:bCs/>
          <w:sz w:val="28"/>
          <w:szCs w:val="28"/>
        </w:rPr>
        <w:t>6</w:t>
      </w:r>
      <w:r w:rsidR="0001344F">
        <w:rPr>
          <w:rFonts w:ascii="Times New Roman" w:hAnsi="Times New Roman"/>
          <w:bCs/>
          <w:sz w:val="28"/>
          <w:szCs w:val="28"/>
        </w:rPr>
        <w:t>.12.2022 № 215</w:t>
      </w:r>
      <w:r w:rsidRPr="00BB6504">
        <w:rPr>
          <w:rFonts w:ascii="Times New Roman" w:hAnsi="Times New Roman"/>
          <w:sz w:val="28"/>
          <w:szCs w:val="28"/>
        </w:rPr>
        <w:t xml:space="preserve">) </w:t>
      </w:r>
      <w:r w:rsidRPr="00BB6504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EA321A" w:rsidRPr="00BB6504" w:rsidRDefault="00EA321A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 xml:space="preserve">1.1. В паспорте  муниципальной программы «Социально-экономическое развитие территории  Писаревского сельского поселения на 2021-2025 годы», строку ресурсное </w:t>
      </w:r>
      <w:r w:rsidR="00C8243E" w:rsidRPr="00BB6504">
        <w:rPr>
          <w:rFonts w:ascii="Times New Roman" w:hAnsi="Times New Roman"/>
          <w:sz w:val="28"/>
          <w:szCs w:val="28"/>
        </w:rPr>
        <w:t>обес</w:t>
      </w:r>
      <w:r w:rsidR="008927F8" w:rsidRPr="00BB6504">
        <w:rPr>
          <w:rFonts w:ascii="Times New Roman" w:hAnsi="Times New Roman"/>
          <w:sz w:val="28"/>
          <w:szCs w:val="28"/>
        </w:rPr>
        <w:t>печение муниципальной программы, изложить в следующей редакции (прилагается);</w:t>
      </w:r>
    </w:p>
    <w:p w:rsidR="008927F8" w:rsidRPr="00BB6504" w:rsidRDefault="008927F8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927F8" w:rsidRPr="005318AE" w:rsidTr="008927F8">
        <w:tc>
          <w:tcPr>
            <w:tcW w:w="2405" w:type="dxa"/>
          </w:tcPr>
          <w:p w:rsidR="008927F8" w:rsidRPr="005318AE" w:rsidRDefault="008927F8" w:rsidP="00C26DE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</w:tcPr>
          <w:p w:rsidR="008927F8" w:rsidRPr="005318AE" w:rsidRDefault="008927F8" w:rsidP="00C26DE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8927F8" w:rsidRPr="005318AE" w:rsidTr="008927F8">
        <w:tc>
          <w:tcPr>
            <w:tcW w:w="2405" w:type="dxa"/>
          </w:tcPr>
          <w:p w:rsidR="008927F8" w:rsidRPr="005318AE" w:rsidRDefault="0026390B" w:rsidP="00C26DE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</w:tcPr>
          <w:p w:rsidR="008927F8" w:rsidRPr="005318AE" w:rsidRDefault="0026390B" w:rsidP="00C26DE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</w:tcPr>
          <w:p w:rsidR="0026390B" w:rsidRPr="005318AE" w:rsidRDefault="0026390B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26390B" w:rsidRPr="005318AE" w:rsidRDefault="0026390B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Повышение эффективности бюджетных расходов в Писаревском </w:t>
            </w:r>
            <w:r w:rsidR="008E3E28" w:rsidRPr="005318AE">
              <w:rPr>
                <w:rFonts w:ascii="Times New Roman" w:hAnsi="Times New Roman"/>
                <w:szCs w:val="24"/>
              </w:rPr>
              <w:t>сельском поселении;</w:t>
            </w:r>
          </w:p>
          <w:p w:rsidR="008E3E28" w:rsidRPr="005318AE" w:rsidRDefault="008E3E28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8E3E28" w:rsidRPr="005318AE" w:rsidRDefault="008E3E28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поселения;</w:t>
            </w:r>
          </w:p>
          <w:p w:rsidR="008E3E28" w:rsidRPr="005318AE" w:rsidRDefault="008E3E28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Обеспечение необходимых условий для у</w:t>
            </w:r>
            <w:r w:rsidR="004D0A74" w:rsidRPr="005318AE">
              <w:rPr>
                <w:rFonts w:ascii="Times New Roman" w:hAnsi="Times New Roman"/>
                <w:szCs w:val="24"/>
              </w:rPr>
              <w:t>крепления пожарной безопасности, защиты жизни и здоровья граждан, проживающих на территории сельского поселения;</w:t>
            </w:r>
          </w:p>
          <w:p w:rsidR="004D0A74" w:rsidRPr="005318AE" w:rsidRDefault="004D0A74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Создание условий для развития культуры, физической культуры и массового спорта на территории  Писаревского </w:t>
            </w:r>
            <w:r w:rsidR="00D92AF8" w:rsidRPr="005318AE">
              <w:rPr>
                <w:rFonts w:ascii="Times New Roman" w:hAnsi="Times New Roman"/>
                <w:szCs w:val="24"/>
              </w:rPr>
              <w:t>сельского поселения.</w:t>
            </w:r>
          </w:p>
          <w:p w:rsidR="00D92AF8" w:rsidRPr="005318AE" w:rsidRDefault="00D92AF8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D92AF8" w:rsidRPr="005318AE" w:rsidRDefault="00D92AF8" w:rsidP="0026390B">
            <w:pPr>
              <w:pStyle w:val="a4"/>
              <w:numPr>
                <w:ilvl w:val="0"/>
                <w:numId w:val="19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</w:t>
            </w:r>
            <w:r w:rsidRPr="005318AE">
              <w:rPr>
                <w:rFonts w:ascii="Times New Roman" w:hAnsi="Times New Roman"/>
                <w:szCs w:val="24"/>
              </w:rPr>
              <w:lastRenderedPageBreak/>
              <w:t xml:space="preserve">категориям граждан в части льгот по местным налогам. 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D92AF8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</w:tcPr>
          <w:p w:rsidR="0026390B" w:rsidRPr="005318AE" w:rsidRDefault="00D92AF8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D92AF8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</w:tcPr>
          <w:p w:rsidR="0026390B" w:rsidRPr="005318AE" w:rsidRDefault="00D92AF8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Прирост поступлений налоговых доходов в местные бюджеты к предыдущему  году (в нормативах текущего года);</w:t>
            </w:r>
          </w:p>
          <w:p w:rsidR="00D92AF8" w:rsidRPr="005318AE" w:rsidRDefault="00D92AF8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D92AF8" w:rsidRPr="005318AE" w:rsidRDefault="00D92AF8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Протяженность автомобильных дорог, находящихся в границах населенных пунктов, соответствующих  техническим требованиям;</w:t>
            </w:r>
          </w:p>
          <w:p w:rsidR="00BD6A0F" w:rsidRPr="005318AE" w:rsidRDefault="00BD6A0F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BD6A0F" w:rsidRPr="005318AE" w:rsidRDefault="00BD6A0F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BD6A0F" w:rsidRPr="005318AE" w:rsidRDefault="00BD6A0F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BD6A0F" w:rsidRPr="005318AE" w:rsidRDefault="00BD6A0F" w:rsidP="00D92AF8">
            <w:pPr>
              <w:pStyle w:val="a4"/>
              <w:numPr>
                <w:ilvl w:val="0"/>
                <w:numId w:val="20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B771BD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Подпрограммы</w:t>
            </w:r>
          </w:p>
          <w:p w:rsidR="00B771BD" w:rsidRPr="005318AE" w:rsidRDefault="00B771BD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</w:tcPr>
          <w:p w:rsidR="0026390B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«Обеспечение деятельности главы сельского поселения и Администрации сельского поселения на 2021-2025 гг. »</w:t>
            </w:r>
          </w:p>
          <w:p w:rsidR="00B771BD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«Повышение эффективности бюджетных  расходов сельских поселений на 2021-2025 гг.»</w:t>
            </w:r>
          </w:p>
          <w:p w:rsidR="00B771BD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«Развитие инфраструктуры на территории сельского поселения на 2021-2025 гг»</w:t>
            </w:r>
          </w:p>
          <w:p w:rsidR="00B771BD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«Обеспечение комплексного пространственного и территориального развития сельского поселения на 2021-2025 гг»</w:t>
            </w:r>
          </w:p>
          <w:p w:rsidR="00B771BD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«Обеспечение комплексных мер безопасности на территории сельского поселения на 2021-2025 гг»</w:t>
            </w:r>
          </w:p>
          <w:p w:rsidR="00B771BD" w:rsidRPr="005318AE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B771BD" w:rsidRDefault="00B771BD" w:rsidP="00B771BD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2128CD" w:rsidRPr="005D581F" w:rsidRDefault="002128CD" w:rsidP="005D581F">
            <w:pPr>
              <w:pStyle w:val="a4"/>
              <w:numPr>
                <w:ilvl w:val="0"/>
                <w:numId w:val="21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</w:t>
            </w:r>
            <w:r w:rsidR="005D581F">
              <w:rPr>
                <w:rFonts w:ascii="Times New Roman" w:hAnsi="Times New Roman"/>
                <w:szCs w:val="24"/>
              </w:rPr>
              <w:t>2025 гг.</w:t>
            </w:r>
            <w:r w:rsidRPr="005D581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26390B" w:rsidRPr="005318AE" w:rsidTr="00EF56A3">
        <w:trPr>
          <w:trHeight w:val="64"/>
        </w:trPr>
        <w:tc>
          <w:tcPr>
            <w:tcW w:w="2405" w:type="dxa"/>
          </w:tcPr>
          <w:p w:rsidR="0026390B" w:rsidRPr="005318AE" w:rsidRDefault="00B771BD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6940" w:type="dxa"/>
          </w:tcPr>
          <w:p w:rsidR="00B771BD" w:rsidRPr="0001344F" w:rsidRDefault="00B771BD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D581F">
              <w:rPr>
                <w:rFonts w:ascii="Times New Roman" w:hAnsi="Times New Roman"/>
                <w:szCs w:val="24"/>
              </w:rPr>
              <w:t xml:space="preserve">Предполагаемый общий объем  финансирования муниципальной </w:t>
            </w:r>
            <w:r w:rsidRPr="0001344F">
              <w:rPr>
                <w:rFonts w:ascii="Times New Roman" w:hAnsi="Times New Roman"/>
                <w:szCs w:val="24"/>
              </w:rPr>
              <w:t xml:space="preserve">программы составляет </w:t>
            </w:r>
          </w:p>
          <w:p w:rsidR="00B771BD" w:rsidRPr="0001344F" w:rsidRDefault="00C50A5B" w:rsidP="00B771B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194 267,1</w:t>
            </w:r>
            <w:r w:rsidR="0001344F" w:rsidRPr="0001344F">
              <w:rPr>
                <w:bCs/>
                <w:sz w:val="24"/>
                <w:szCs w:val="24"/>
              </w:rPr>
              <w:t xml:space="preserve"> </w:t>
            </w:r>
            <w:r w:rsidR="00B771BD" w:rsidRPr="0001344F">
              <w:rPr>
                <w:bCs/>
                <w:sz w:val="24"/>
                <w:szCs w:val="24"/>
              </w:rPr>
              <w:t>тыс. руб., в том числе:</w:t>
            </w:r>
          </w:p>
          <w:p w:rsidR="00B771BD" w:rsidRPr="0001344F" w:rsidRDefault="00B771BD" w:rsidP="00B771BD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2021 год - </w:t>
            </w:r>
            <w:r w:rsidR="005D581F" w:rsidRPr="0001344F">
              <w:rPr>
                <w:bCs/>
                <w:sz w:val="24"/>
                <w:szCs w:val="24"/>
              </w:rPr>
              <w:t xml:space="preserve">65 074,5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A914A8" w:rsidRPr="0001344F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2022 год - </w:t>
            </w:r>
            <w:r w:rsidR="00C50A5B">
              <w:rPr>
                <w:bCs/>
                <w:sz w:val="24"/>
                <w:szCs w:val="24"/>
              </w:rPr>
              <w:t>66 154,9</w:t>
            </w:r>
            <w:r w:rsidR="005D581F" w:rsidRPr="0001344F">
              <w:rPr>
                <w:bCs/>
                <w:sz w:val="24"/>
                <w:szCs w:val="24"/>
              </w:rPr>
              <w:t xml:space="preserve">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A914A8" w:rsidRPr="0001344F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2023 год - </w:t>
            </w:r>
            <w:r w:rsidR="0001344F" w:rsidRPr="0001344F">
              <w:rPr>
                <w:bCs/>
                <w:sz w:val="24"/>
                <w:szCs w:val="24"/>
              </w:rPr>
              <w:t xml:space="preserve">24 550,0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A914A8" w:rsidRPr="0001344F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2024 год - </w:t>
            </w:r>
            <w:r w:rsidR="0001344F" w:rsidRPr="0001344F">
              <w:rPr>
                <w:bCs/>
                <w:sz w:val="24"/>
                <w:szCs w:val="24"/>
              </w:rPr>
              <w:t>19 748,3</w:t>
            </w:r>
            <w:r w:rsidR="005D581F" w:rsidRPr="0001344F">
              <w:rPr>
                <w:bCs/>
                <w:sz w:val="24"/>
                <w:szCs w:val="24"/>
              </w:rPr>
              <w:t xml:space="preserve">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A914A8" w:rsidRPr="0001344F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2025 год - </w:t>
            </w:r>
            <w:r w:rsidR="0001344F" w:rsidRPr="0001344F">
              <w:rPr>
                <w:bCs/>
                <w:sz w:val="24"/>
                <w:szCs w:val="24"/>
              </w:rPr>
              <w:t xml:space="preserve">18 739,4 </w:t>
            </w:r>
            <w:r w:rsidRPr="0001344F">
              <w:rPr>
                <w:bCs/>
                <w:sz w:val="24"/>
                <w:szCs w:val="24"/>
              </w:rPr>
              <w:t>тыс. руб.</w:t>
            </w:r>
          </w:p>
          <w:p w:rsidR="00A914A8" w:rsidRPr="0001344F" w:rsidRDefault="00A914A8" w:rsidP="00A914A8">
            <w:pPr>
              <w:jc w:val="both"/>
              <w:rPr>
                <w:bCs/>
                <w:i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>Объем финансирования</w:t>
            </w:r>
            <w:r w:rsidRPr="005D581F">
              <w:rPr>
                <w:bCs/>
                <w:sz w:val="24"/>
                <w:szCs w:val="24"/>
              </w:rPr>
              <w:t xml:space="preserve"> за счет средств бюджета Писаревского </w:t>
            </w:r>
            <w:r w:rsidRPr="0001344F">
              <w:rPr>
                <w:bCs/>
                <w:sz w:val="24"/>
                <w:szCs w:val="24"/>
              </w:rPr>
              <w:t xml:space="preserve">сельского поселения составляет  </w:t>
            </w:r>
            <w:r w:rsidR="00C50A5B">
              <w:rPr>
                <w:bCs/>
                <w:sz w:val="24"/>
                <w:szCs w:val="24"/>
              </w:rPr>
              <w:t>102 703</w:t>
            </w:r>
            <w:r w:rsidR="0001344F" w:rsidRPr="0001344F">
              <w:rPr>
                <w:bCs/>
                <w:sz w:val="24"/>
                <w:szCs w:val="24"/>
              </w:rPr>
              <w:t>,</w:t>
            </w:r>
            <w:r w:rsidR="00C50A5B">
              <w:rPr>
                <w:bCs/>
                <w:sz w:val="24"/>
                <w:szCs w:val="24"/>
              </w:rPr>
              <w:t>0</w:t>
            </w:r>
            <w:r w:rsidR="0001344F" w:rsidRPr="0001344F">
              <w:rPr>
                <w:bCs/>
                <w:sz w:val="24"/>
                <w:szCs w:val="24"/>
              </w:rPr>
              <w:t xml:space="preserve"> </w:t>
            </w:r>
            <w:r w:rsidRPr="0001344F"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A914A8" w:rsidRPr="0001344F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2021 год - </w:t>
            </w:r>
            <w:r w:rsidRPr="0001344F">
              <w:rPr>
                <w:iCs/>
                <w:sz w:val="24"/>
                <w:szCs w:val="24"/>
              </w:rPr>
              <w:t xml:space="preserve">21 171,0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A914A8" w:rsidRPr="0001344F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2022 год - </w:t>
            </w:r>
            <w:r w:rsidR="00C50A5B">
              <w:rPr>
                <w:sz w:val="24"/>
                <w:szCs w:val="24"/>
              </w:rPr>
              <w:t>23 792,2</w:t>
            </w:r>
            <w:r w:rsidRPr="0001344F">
              <w:rPr>
                <w:iCs/>
                <w:sz w:val="24"/>
                <w:szCs w:val="24"/>
              </w:rPr>
              <w:t xml:space="preserve">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A914A8" w:rsidRPr="0001344F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>2023 год -</w:t>
            </w:r>
            <w:r w:rsidR="0001344F" w:rsidRPr="0001344F">
              <w:rPr>
                <w:bCs/>
                <w:sz w:val="24"/>
                <w:szCs w:val="24"/>
              </w:rPr>
              <w:t xml:space="preserve"> </w:t>
            </w:r>
            <w:r w:rsidR="0001344F" w:rsidRPr="0001344F">
              <w:rPr>
                <w:sz w:val="24"/>
                <w:szCs w:val="24"/>
              </w:rPr>
              <w:t>21 822,1</w:t>
            </w:r>
            <w:r w:rsidR="005D581F" w:rsidRPr="0001344F">
              <w:rPr>
                <w:sz w:val="24"/>
                <w:szCs w:val="24"/>
              </w:rPr>
              <w:t xml:space="preserve">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A914A8" w:rsidRPr="0001344F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2024 год - </w:t>
            </w:r>
            <w:r w:rsidR="0001344F" w:rsidRPr="0001344F">
              <w:rPr>
                <w:sz w:val="24"/>
                <w:szCs w:val="24"/>
              </w:rPr>
              <w:t xml:space="preserve">18 067,5 </w:t>
            </w:r>
            <w:r w:rsidRPr="0001344F">
              <w:rPr>
                <w:bCs/>
                <w:sz w:val="24"/>
                <w:szCs w:val="24"/>
              </w:rPr>
              <w:t>тыс. руб.;</w:t>
            </w:r>
          </w:p>
          <w:p w:rsidR="00A914A8" w:rsidRPr="005D581F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01344F">
              <w:rPr>
                <w:bCs/>
                <w:sz w:val="24"/>
                <w:szCs w:val="24"/>
              </w:rPr>
              <w:t xml:space="preserve">2025 год - </w:t>
            </w:r>
            <w:r w:rsidR="0001344F" w:rsidRPr="0001344F">
              <w:rPr>
                <w:sz w:val="24"/>
                <w:szCs w:val="24"/>
              </w:rPr>
              <w:t xml:space="preserve">17 850,2 </w:t>
            </w:r>
            <w:r w:rsidRPr="0001344F">
              <w:rPr>
                <w:bCs/>
                <w:sz w:val="24"/>
                <w:szCs w:val="24"/>
              </w:rPr>
              <w:t>тыс</w:t>
            </w:r>
            <w:r w:rsidRPr="005D581F">
              <w:rPr>
                <w:bCs/>
                <w:sz w:val="24"/>
                <w:szCs w:val="24"/>
              </w:rPr>
              <w:t>. руб.</w:t>
            </w:r>
          </w:p>
          <w:p w:rsidR="005F52B8" w:rsidRPr="005318AE" w:rsidRDefault="00A914A8" w:rsidP="00A914A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lastRenderedPageBreak/>
              <w:t xml:space="preserve">Объем финансирования за счет средств районного бюджета </w:t>
            </w:r>
          </w:p>
          <w:p w:rsidR="005F52B8" w:rsidRPr="005318AE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>1 136,8 тыс. руб., в том числе:</w:t>
            </w:r>
          </w:p>
          <w:p w:rsidR="005F52B8" w:rsidRPr="005318AE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2021 год - </w:t>
            </w:r>
            <w:r w:rsidRPr="005318AE">
              <w:rPr>
                <w:iCs/>
                <w:sz w:val="24"/>
                <w:szCs w:val="24"/>
              </w:rPr>
              <w:t xml:space="preserve">1 136,8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5F52B8" w:rsidRPr="005318AE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318AE">
              <w:rPr>
                <w:bCs/>
                <w:sz w:val="24"/>
                <w:szCs w:val="24"/>
              </w:rPr>
              <w:t xml:space="preserve">2022 год – </w:t>
            </w:r>
            <w:r w:rsidRPr="005318AE">
              <w:rPr>
                <w:iCs/>
                <w:sz w:val="24"/>
                <w:szCs w:val="24"/>
              </w:rPr>
              <w:t xml:space="preserve">0,0 </w:t>
            </w:r>
            <w:r w:rsidRPr="005318AE">
              <w:rPr>
                <w:bCs/>
                <w:sz w:val="24"/>
                <w:szCs w:val="24"/>
              </w:rPr>
              <w:t>тыс. руб.;</w:t>
            </w:r>
          </w:p>
          <w:p w:rsidR="005F52B8" w:rsidRPr="005864AC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864AC">
              <w:rPr>
                <w:bCs/>
                <w:sz w:val="24"/>
                <w:szCs w:val="24"/>
              </w:rPr>
              <w:t xml:space="preserve">2023 год – </w:t>
            </w:r>
            <w:r w:rsidRPr="005864AC">
              <w:rPr>
                <w:iCs/>
                <w:sz w:val="24"/>
                <w:szCs w:val="24"/>
              </w:rPr>
              <w:t xml:space="preserve">0,0 </w:t>
            </w:r>
            <w:r w:rsidRPr="005864AC">
              <w:rPr>
                <w:bCs/>
                <w:sz w:val="24"/>
                <w:szCs w:val="24"/>
              </w:rPr>
              <w:t>тыс. руб.;</w:t>
            </w:r>
          </w:p>
          <w:p w:rsidR="005F52B8" w:rsidRPr="005864AC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864AC">
              <w:rPr>
                <w:bCs/>
                <w:sz w:val="24"/>
                <w:szCs w:val="24"/>
              </w:rPr>
              <w:t xml:space="preserve">2024 год – </w:t>
            </w:r>
            <w:r w:rsidRPr="005864AC">
              <w:rPr>
                <w:iCs/>
                <w:sz w:val="24"/>
                <w:szCs w:val="24"/>
              </w:rPr>
              <w:t xml:space="preserve">0,0 </w:t>
            </w:r>
            <w:r w:rsidRPr="005864AC">
              <w:rPr>
                <w:bCs/>
                <w:sz w:val="24"/>
                <w:szCs w:val="24"/>
              </w:rPr>
              <w:t>тыс. руб.;</w:t>
            </w:r>
          </w:p>
          <w:p w:rsidR="005F52B8" w:rsidRPr="005864AC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864AC">
              <w:rPr>
                <w:bCs/>
                <w:sz w:val="24"/>
                <w:szCs w:val="24"/>
              </w:rPr>
              <w:t xml:space="preserve">2025 год – </w:t>
            </w:r>
            <w:r w:rsidRPr="005864AC">
              <w:rPr>
                <w:iCs/>
                <w:sz w:val="24"/>
                <w:szCs w:val="24"/>
              </w:rPr>
              <w:t xml:space="preserve">0,0 </w:t>
            </w:r>
            <w:r w:rsidRPr="005864AC">
              <w:rPr>
                <w:bCs/>
                <w:sz w:val="24"/>
                <w:szCs w:val="24"/>
              </w:rPr>
              <w:t>тыс. руб.</w:t>
            </w:r>
          </w:p>
          <w:p w:rsidR="005F52B8" w:rsidRPr="005864AC" w:rsidRDefault="005F52B8" w:rsidP="005F52B8">
            <w:pPr>
              <w:jc w:val="both"/>
              <w:rPr>
                <w:bCs/>
                <w:sz w:val="24"/>
                <w:szCs w:val="24"/>
              </w:rPr>
            </w:pPr>
            <w:r w:rsidRPr="005864AC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5F52B8" w:rsidRPr="00E55FB4" w:rsidRDefault="00C50A5B" w:rsidP="005F52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88 343,7</w:t>
            </w:r>
            <w:r w:rsidR="0001344F" w:rsidRPr="00E55FB4">
              <w:rPr>
                <w:bCs/>
                <w:sz w:val="24"/>
                <w:szCs w:val="24"/>
              </w:rPr>
              <w:t xml:space="preserve"> </w:t>
            </w:r>
            <w:r w:rsidR="00FA47F8" w:rsidRPr="00E55FB4">
              <w:rPr>
                <w:bCs/>
                <w:sz w:val="24"/>
                <w:szCs w:val="24"/>
              </w:rPr>
              <w:t>тыс. руб.,  в том числе:</w:t>
            </w:r>
          </w:p>
          <w:p w:rsidR="00FA47F8" w:rsidRPr="00E55FB4" w:rsidRDefault="00FA47F8" w:rsidP="00FA47F8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2021 год - </w:t>
            </w:r>
            <w:r w:rsidR="005D581F" w:rsidRPr="00E55FB4">
              <w:rPr>
                <w:sz w:val="24"/>
                <w:szCs w:val="24"/>
              </w:rPr>
              <w:t xml:space="preserve">42 423,2 </w:t>
            </w:r>
            <w:r w:rsidRPr="00E55FB4">
              <w:rPr>
                <w:bCs/>
                <w:sz w:val="24"/>
                <w:szCs w:val="24"/>
              </w:rPr>
              <w:t>тыс. руб.;</w:t>
            </w:r>
          </w:p>
          <w:p w:rsidR="00FA47F8" w:rsidRPr="00E55FB4" w:rsidRDefault="00FA47F8" w:rsidP="00FA47F8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2022 год – </w:t>
            </w:r>
            <w:r w:rsidR="005D581F" w:rsidRPr="00E55FB4">
              <w:rPr>
                <w:sz w:val="24"/>
                <w:szCs w:val="24"/>
              </w:rPr>
              <w:t xml:space="preserve">41 983,5 </w:t>
            </w:r>
            <w:r w:rsidRPr="00E55FB4">
              <w:rPr>
                <w:bCs/>
                <w:sz w:val="24"/>
                <w:szCs w:val="24"/>
              </w:rPr>
              <w:t>тыс. руб.;</w:t>
            </w:r>
          </w:p>
          <w:p w:rsidR="00FA47F8" w:rsidRPr="00E55FB4" w:rsidRDefault="00FA47F8" w:rsidP="00FA47F8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2023 год – </w:t>
            </w:r>
            <w:r w:rsidR="00E55FB4" w:rsidRPr="00E55FB4">
              <w:rPr>
                <w:sz w:val="24"/>
                <w:szCs w:val="24"/>
              </w:rPr>
              <w:t xml:space="preserve">2 293,7 </w:t>
            </w:r>
            <w:r w:rsidRPr="00E55FB4">
              <w:rPr>
                <w:bCs/>
                <w:sz w:val="24"/>
                <w:szCs w:val="24"/>
              </w:rPr>
              <w:t>тыс. руб.;</w:t>
            </w:r>
          </w:p>
          <w:p w:rsidR="00FA47F8" w:rsidRPr="00E55FB4" w:rsidRDefault="00FA47F8" w:rsidP="00FA47F8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2024 год – </w:t>
            </w:r>
            <w:r w:rsidR="00C50A5B">
              <w:rPr>
                <w:bCs/>
                <w:sz w:val="24"/>
                <w:szCs w:val="24"/>
              </w:rPr>
              <w:t>1225,9</w:t>
            </w:r>
            <w:r w:rsidR="00E55FB4" w:rsidRPr="00E55FB4">
              <w:rPr>
                <w:sz w:val="24"/>
                <w:szCs w:val="24"/>
              </w:rPr>
              <w:t xml:space="preserve"> </w:t>
            </w:r>
            <w:r w:rsidRPr="00E55FB4">
              <w:rPr>
                <w:bCs/>
                <w:sz w:val="24"/>
                <w:szCs w:val="24"/>
              </w:rPr>
              <w:t>тыс. руб.;</w:t>
            </w:r>
          </w:p>
          <w:p w:rsidR="00FA47F8" w:rsidRPr="005864AC" w:rsidRDefault="00FA47F8" w:rsidP="00FA47F8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2025 год – </w:t>
            </w:r>
            <w:r w:rsidR="00E55FB4" w:rsidRPr="00E55FB4">
              <w:rPr>
                <w:sz w:val="24"/>
                <w:szCs w:val="24"/>
              </w:rPr>
              <w:t>417,4</w:t>
            </w:r>
            <w:r w:rsidRPr="00E55FB4">
              <w:rPr>
                <w:iCs/>
                <w:sz w:val="24"/>
                <w:szCs w:val="24"/>
              </w:rPr>
              <w:t xml:space="preserve"> </w:t>
            </w:r>
            <w:r w:rsidRPr="00E55FB4">
              <w:rPr>
                <w:bCs/>
                <w:sz w:val="24"/>
                <w:szCs w:val="24"/>
              </w:rPr>
              <w:t>тыс.</w:t>
            </w:r>
            <w:r w:rsidRPr="005864AC">
              <w:rPr>
                <w:bCs/>
                <w:sz w:val="24"/>
                <w:szCs w:val="24"/>
              </w:rPr>
              <w:t xml:space="preserve"> руб.</w:t>
            </w:r>
          </w:p>
          <w:p w:rsidR="00C36E32" w:rsidRPr="00E55FB4" w:rsidRDefault="00C36E32" w:rsidP="00FA47F8">
            <w:pPr>
              <w:jc w:val="both"/>
              <w:rPr>
                <w:bCs/>
                <w:sz w:val="24"/>
                <w:szCs w:val="24"/>
              </w:rPr>
            </w:pPr>
            <w:r w:rsidRPr="005864AC">
              <w:rPr>
                <w:bCs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E55FB4">
              <w:rPr>
                <w:bCs/>
                <w:sz w:val="24"/>
                <w:szCs w:val="24"/>
              </w:rPr>
              <w:t xml:space="preserve">федерального бюджета составляет </w:t>
            </w:r>
          </w:p>
          <w:p w:rsidR="00C36E32" w:rsidRPr="00E55FB4" w:rsidRDefault="00E55FB4" w:rsidP="00C36E32">
            <w:pPr>
              <w:jc w:val="both"/>
              <w:rPr>
                <w:b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>2</w:t>
            </w:r>
            <w:r w:rsidR="00C50A5B">
              <w:rPr>
                <w:bCs/>
                <w:sz w:val="24"/>
                <w:szCs w:val="24"/>
              </w:rPr>
              <w:t xml:space="preserve"> 083,6 </w:t>
            </w:r>
            <w:r w:rsidR="00C36E32" w:rsidRPr="00E55FB4">
              <w:rPr>
                <w:bCs/>
                <w:sz w:val="24"/>
                <w:szCs w:val="24"/>
              </w:rPr>
              <w:t xml:space="preserve">тыс. руб., в том числе: </w:t>
            </w:r>
          </w:p>
          <w:p w:rsidR="00C36E32" w:rsidRPr="00E55FB4" w:rsidRDefault="00C36E32" w:rsidP="00C36E32">
            <w:pPr>
              <w:jc w:val="both"/>
              <w:rPr>
                <w:iCs/>
                <w:sz w:val="24"/>
                <w:szCs w:val="24"/>
              </w:rPr>
            </w:pPr>
            <w:r w:rsidRPr="00E55FB4">
              <w:rPr>
                <w:bCs/>
                <w:sz w:val="24"/>
                <w:szCs w:val="24"/>
              </w:rPr>
              <w:t xml:space="preserve">2021 год - </w:t>
            </w:r>
            <w:r w:rsidRPr="00E55FB4">
              <w:rPr>
                <w:iCs/>
                <w:sz w:val="24"/>
                <w:szCs w:val="24"/>
              </w:rPr>
              <w:t>343,5 тыс. руб.;</w:t>
            </w:r>
          </w:p>
          <w:p w:rsidR="00C36E32" w:rsidRPr="00E55FB4" w:rsidRDefault="00C36E32" w:rsidP="00C36E32">
            <w:pPr>
              <w:jc w:val="both"/>
              <w:rPr>
                <w:iCs/>
                <w:sz w:val="24"/>
                <w:szCs w:val="24"/>
              </w:rPr>
            </w:pPr>
            <w:r w:rsidRPr="00E55FB4">
              <w:rPr>
                <w:iCs/>
                <w:sz w:val="24"/>
                <w:szCs w:val="24"/>
              </w:rPr>
              <w:t>2022 год - 379,2 тыс. руб.;</w:t>
            </w:r>
          </w:p>
          <w:p w:rsidR="00C36E32" w:rsidRPr="00E55FB4" w:rsidRDefault="00C36E32" w:rsidP="00C36E32">
            <w:pPr>
              <w:jc w:val="both"/>
              <w:rPr>
                <w:iCs/>
                <w:sz w:val="24"/>
                <w:szCs w:val="24"/>
              </w:rPr>
            </w:pPr>
            <w:r w:rsidRPr="00E55FB4">
              <w:rPr>
                <w:iCs/>
                <w:sz w:val="24"/>
                <w:szCs w:val="24"/>
              </w:rPr>
              <w:t xml:space="preserve">2023 год - </w:t>
            </w:r>
            <w:r w:rsidR="00E55FB4" w:rsidRPr="00E55FB4">
              <w:rPr>
                <w:sz w:val="24"/>
                <w:szCs w:val="24"/>
              </w:rPr>
              <w:t xml:space="preserve">434,2 </w:t>
            </w:r>
            <w:r w:rsidRPr="00E55FB4">
              <w:rPr>
                <w:iCs/>
                <w:sz w:val="24"/>
                <w:szCs w:val="24"/>
              </w:rPr>
              <w:t>тыс. руб.;</w:t>
            </w:r>
          </w:p>
          <w:p w:rsidR="00C36E32" w:rsidRPr="00E55FB4" w:rsidRDefault="00C36E32" w:rsidP="00C36E32">
            <w:pPr>
              <w:jc w:val="both"/>
              <w:rPr>
                <w:iCs/>
                <w:sz w:val="24"/>
                <w:szCs w:val="24"/>
              </w:rPr>
            </w:pPr>
            <w:r w:rsidRPr="00E55FB4">
              <w:rPr>
                <w:iCs/>
                <w:sz w:val="24"/>
                <w:szCs w:val="24"/>
              </w:rPr>
              <w:t xml:space="preserve">2024 год </w:t>
            </w:r>
            <w:r w:rsidR="00C50A5B">
              <w:rPr>
                <w:iCs/>
                <w:sz w:val="24"/>
                <w:szCs w:val="24"/>
              </w:rPr>
              <w:t>–</w:t>
            </w:r>
            <w:r w:rsidRPr="00E55FB4">
              <w:rPr>
                <w:iCs/>
                <w:sz w:val="24"/>
                <w:szCs w:val="24"/>
              </w:rPr>
              <w:t xml:space="preserve"> </w:t>
            </w:r>
            <w:r w:rsidR="00C50A5B">
              <w:rPr>
                <w:iCs/>
                <w:sz w:val="24"/>
                <w:szCs w:val="24"/>
              </w:rPr>
              <w:t>454,9</w:t>
            </w:r>
            <w:r w:rsidR="00E55FB4" w:rsidRPr="00E55FB4">
              <w:rPr>
                <w:sz w:val="24"/>
                <w:szCs w:val="24"/>
              </w:rPr>
              <w:t xml:space="preserve"> </w:t>
            </w:r>
            <w:r w:rsidRPr="00E55FB4">
              <w:rPr>
                <w:iCs/>
                <w:sz w:val="24"/>
                <w:szCs w:val="24"/>
              </w:rPr>
              <w:t>тыс. руб.;</w:t>
            </w:r>
          </w:p>
          <w:p w:rsidR="00A914A8" w:rsidRPr="005318AE" w:rsidRDefault="00C36E32" w:rsidP="00B771BD">
            <w:pP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E55FB4">
              <w:rPr>
                <w:iCs/>
                <w:sz w:val="24"/>
                <w:szCs w:val="24"/>
              </w:rPr>
              <w:t xml:space="preserve">2025 год - </w:t>
            </w:r>
            <w:r w:rsidR="00E55FB4" w:rsidRPr="00E55FB4">
              <w:rPr>
                <w:sz w:val="24"/>
                <w:szCs w:val="24"/>
              </w:rPr>
              <w:t xml:space="preserve">471,8 </w:t>
            </w:r>
            <w:r w:rsidRPr="00E55FB4">
              <w:rPr>
                <w:iCs/>
                <w:sz w:val="24"/>
                <w:szCs w:val="24"/>
              </w:rPr>
              <w:t>тыс</w:t>
            </w:r>
            <w:r w:rsidRPr="005318AE">
              <w:rPr>
                <w:iCs/>
                <w:sz w:val="24"/>
                <w:szCs w:val="24"/>
              </w:rPr>
              <w:t xml:space="preserve">. руб. </w:t>
            </w:r>
          </w:p>
          <w:p w:rsidR="0026390B" w:rsidRPr="005318AE" w:rsidRDefault="0026390B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6390B" w:rsidRPr="005318AE" w:rsidTr="008927F8">
        <w:tc>
          <w:tcPr>
            <w:tcW w:w="2405" w:type="dxa"/>
          </w:tcPr>
          <w:p w:rsidR="0026390B" w:rsidRPr="005318AE" w:rsidRDefault="00EF56A3" w:rsidP="0026390B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</w:tcPr>
          <w:p w:rsidR="0026390B" w:rsidRPr="005318AE" w:rsidRDefault="00EF56A3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EF56A3" w:rsidRPr="005318AE" w:rsidRDefault="00EF56A3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EF56A3" w:rsidRPr="005318AE" w:rsidRDefault="00EF56A3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EF56A3" w:rsidRPr="005318AE" w:rsidRDefault="00EF56A3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EF56A3" w:rsidRPr="005318AE" w:rsidRDefault="00EF56A3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Улучшение санитарного  и экологического состояния  поселения;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Исключение правовых коллизий при осуществлении  градостроительной деятельности  на территории Писаревского сельского поселения, в части землеустройства;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Эффективное и рациональное использования земель населенных пунктов, земель сельскохозяйственного  назначения, земель иного  назначения  и других объектов недвижимости;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Повышение качества  и уровня жизни населения, его занятости;</w:t>
            </w:r>
          </w:p>
          <w:p w:rsidR="00B344C2" w:rsidRPr="005318AE" w:rsidRDefault="00B344C2" w:rsidP="00EF56A3">
            <w:pPr>
              <w:pStyle w:val="a4"/>
              <w:numPr>
                <w:ilvl w:val="0"/>
                <w:numId w:val="22"/>
              </w:numPr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5318AE"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8927F8" w:rsidRPr="00C26DEB" w:rsidRDefault="008927F8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355" w:rsidRPr="00333E2C" w:rsidRDefault="000F04ED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3E2C">
        <w:rPr>
          <w:rFonts w:ascii="Times New Roman" w:eastAsia="Calibri" w:hAnsi="Times New Roman" w:cs="Times New Roman"/>
          <w:sz w:val="28"/>
          <w:szCs w:val="28"/>
        </w:rPr>
        <w:t>1.</w:t>
      </w:r>
      <w:r w:rsidR="00BF63D4">
        <w:rPr>
          <w:rFonts w:ascii="Times New Roman" w:eastAsia="Calibri" w:hAnsi="Times New Roman" w:cs="Times New Roman"/>
          <w:sz w:val="28"/>
          <w:szCs w:val="28"/>
        </w:rPr>
        <w:t>2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3EC7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="00C23EC7" w:rsidRPr="00333E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23EC7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</w:t>
      </w:r>
      <w:r w:rsidR="001572D0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и:</w:t>
      </w:r>
    </w:p>
    <w:p w:rsidR="003F720D" w:rsidRPr="00333E2C" w:rsidRDefault="003F720D" w:rsidP="00AB3B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CB287E" w:rsidRPr="005318AE" w:rsidTr="00EE76D5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5318AE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CB287E" w:rsidRPr="005318AE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D32CE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CB287E" w:rsidRPr="00D32CE7" w:rsidRDefault="00C50A5B" w:rsidP="0040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57 952,5</w:t>
            </w:r>
            <w:r w:rsidR="00D32CE7" w:rsidRPr="00D32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287E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D32CE7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2673CA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03B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11 62</w:t>
            </w:r>
            <w:r w:rsidR="00407F2D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126D1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,7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287E" w:rsidRPr="00D32CE7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407F2D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0A5B">
              <w:rPr>
                <w:rFonts w:ascii="Times New Roman" w:hAnsi="Times New Roman" w:cs="Times New Roman"/>
                <w:bCs/>
                <w:sz w:val="24"/>
                <w:szCs w:val="24"/>
              </w:rPr>
              <w:t>12 932,2</w:t>
            </w:r>
            <w:r w:rsidR="00197F57" w:rsidRPr="00D32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4A16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</w:t>
            </w:r>
          </w:p>
          <w:p w:rsidR="00CB287E" w:rsidRPr="00D32CE7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8126D1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2CE7" w:rsidRPr="00D32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11 112,1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CB287E" w:rsidRPr="00D32CE7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2024год –</w:t>
            </w:r>
            <w:r w:rsidR="008126D1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2CE7" w:rsidRPr="00D32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8126D1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0A5B">
              <w:rPr>
                <w:rFonts w:ascii="Times New Roman" w:hAnsi="Times New Roman" w:cs="Times New Roman"/>
                <w:bCs/>
                <w:sz w:val="24"/>
                <w:szCs w:val="24"/>
              </w:rPr>
              <w:t>11 149,7</w:t>
            </w:r>
            <w:r w:rsidR="00D32CE7" w:rsidRPr="00D32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. руб.</w:t>
            </w:r>
          </w:p>
          <w:p w:rsidR="00CB287E" w:rsidRPr="00D32CE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Писаревского сельского поселения составляет </w:t>
            </w:r>
          </w:p>
          <w:p w:rsidR="00CB287E" w:rsidRPr="00D32CE7" w:rsidRDefault="00C50A5B" w:rsidP="00407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55 210,6</w:t>
            </w:r>
            <w:r w:rsidR="00D32CE7" w:rsidRPr="00D32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287E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D32CE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92703B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2CE7" w:rsidRPr="00D32CE7">
              <w:rPr>
                <w:rFonts w:ascii="Times New Roman" w:hAnsi="Times New Roman" w:cs="Times New Roman"/>
                <w:sz w:val="24"/>
                <w:szCs w:val="24"/>
              </w:rPr>
              <w:t>10 626,7</w:t>
            </w:r>
            <w:r w:rsidR="00407F2D" w:rsidRPr="00D3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D32CE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407F2D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0A5B"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D32CE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407F2D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2CE7" w:rsidRPr="00D32CE7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D32CE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8126D1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2CE7" w:rsidRPr="00D32CE7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97F57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D32CE7" w:rsidRPr="00D32CE7"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 w:rsidR="00407F2D" w:rsidRPr="0019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407F2D" w:rsidRPr="00197F57"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407F2D"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руб.;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407F2D"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407F2D"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407F2D"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CB287E" w:rsidRPr="00197F5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CB287E" w:rsidRPr="00D32CE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бюджета составляет </w:t>
            </w:r>
            <w:r w:rsidR="00D32CE7" w:rsidRPr="00D32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D32CE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CB287E" w:rsidRPr="00D32CE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2D2B1F"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379,2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D32CE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D32CE7" w:rsidRPr="00D32CE7"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D32CE7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32CE7" w:rsidRPr="00D32CE7"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5318AE" w:rsidRDefault="00CB287E" w:rsidP="00D32CE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D32CE7" w:rsidRPr="00D32CE7"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 w:rsidRPr="00D32CE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. руб.</w:t>
            </w:r>
          </w:p>
        </w:tc>
      </w:tr>
    </w:tbl>
    <w:p w:rsidR="0052516E" w:rsidRDefault="0052516E" w:rsidP="00376E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6CE6" w:rsidRDefault="00496CE6" w:rsidP="00496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BF63D4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333E2C">
        <w:rPr>
          <w:rFonts w:ascii="Times New Roman" w:eastAsia="Calibri" w:hAnsi="Times New Roman" w:cs="Times New Roman"/>
          <w:sz w:val="28"/>
          <w:szCs w:val="28"/>
        </w:rPr>
        <w:t>«</w:t>
      </w:r>
      <w:r w:rsidR="00F36B4A">
        <w:rPr>
          <w:rFonts w:ascii="Times New Roman" w:eastAsia="Calibri" w:hAnsi="Times New Roman" w:cs="Times New Roman"/>
          <w:sz w:val="28"/>
          <w:szCs w:val="28"/>
        </w:rPr>
        <w:t>Повышение эффективности бюджетных расходов сельских поселений  на 2021-2025 гг.</w:t>
      </w:r>
      <w:r w:rsidRPr="00333E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96CE6" w:rsidRPr="001267DF" w:rsidTr="0071504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CE6" w:rsidRPr="001267DF" w:rsidRDefault="00496CE6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96CE6" w:rsidRPr="001267DF" w:rsidRDefault="00496CE6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CE6" w:rsidRPr="00356C79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496CE6" w:rsidRPr="00356C79" w:rsidRDefault="00356C79" w:rsidP="007150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346,9 </w:t>
            </w:r>
            <w:r w:rsidR="00496CE6"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496CE6"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496CE6" w:rsidRPr="00356C79" w:rsidRDefault="00496CE6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F36B4A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14,0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96CE6" w:rsidRPr="00356C79" w:rsidRDefault="00496CE6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F36B4A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70,1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6CE6" w:rsidRPr="00356C79" w:rsidRDefault="00496CE6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2023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6CE6" w:rsidRPr="00356C79" w:rsidRDefault="00496CE6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</w:t>
            </w:r>
            <w:r w:rsidRPr="00F36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6CE6" w:rsidRPr="00356C79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Писаревского сельского поселения составляет </w:t>
            </w:r>
          </w:p>
          <w:p w:rsidR="00496CE6" w:rsidRPr="00356C79" w:rsidRDefault="00356C79" w:rsidP="00F36B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346,9 </w:t>
            </w:r>
            <w:r w:rsidR="00496CE6"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96CE6" w:rsidRPr="00356C79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="00F36B4A"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14,0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96CE6" w:rsidRPr="00356C79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F36B4A"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70,1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96CE6" w:rsidRPr="00356C79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356C79"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96CE6" w:rsidRPr="00356C79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356C79"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96CE6" w:rsidRPr="00F36B4A" w:rsidRDefault="00496CE6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356C79" w:rsidRPr="00356C79"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</w:t>
            </w:r>
            <w:r w:rsidRPr="00F36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руб.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F36B4A"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F36B4A"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F36B4A"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36B4A"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F36B4A"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F36B4A"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="00356C7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356C7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356C7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96CE6" w:rsidRPr="00F36B4A" w:rsidRDefault="00496CE6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356C7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F36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96CE6" w:rsidRPr="001267DF" w:rsidRDefault="00496CE6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356C7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496CE6" w:rsidRPr="00333E2C" w:rsidRDefault="00496CE6" w:rsidP="00496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436B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t>1.</w:t>
      </w:r>
      <w:r w:rsidR="00BF63D4">
        <w:rPr>
          <w:rFonts w:ascii="Times New Roman" w:eastAsia="Calibri" w:hAnsi="Times New Roman" w:cs="Times New Roman"/>
          <w:sz w:val="28"/>
          <w:szCs w:val="28"/>
        </w:rPr>
        <w:t>4</w:t>
      </w:r>
      <w:r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Pr="00C96A59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2436B" w:rsidRPr="00C96A59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42436B" w:rsidRPr="001267DF" w:rsidTr="0071504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36B" w:rsidRPr="001267DF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2436B" w:rsidRPr="001267DF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36B" w:rsidRPr="00356C79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42436B" w:rsidRPr="00356C79" w:rsidRDefault="00356C79" w:rsidP="0071504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>16 52</w:t>
            </w:r>
            <w:r w:rsidR="006807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8079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436B"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42436B"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4 679,0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36B" w:rsidRPr="00356C79" w:rsidRDefault="0042436B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356C79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6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356C79" w:rsidRPr="003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 w:rsidRPr="00356C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42436B" w:rsidRPr="001E6C0B" w:rsidRDefault="009C444B" w:rsidP="0042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13 180,0</w:t>
            </w:r>
            <w:r w:rsidR="001E6C0B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436B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9C444B">
              <w:rPr>
                <w:rFonts w:ascii="Times New Roman" w:hAnsi="Times New Roman" w:cs="Times New Roman"/>
                <w:sz w:val="24"/>
                <w:szCs w:val="24"/>
              </w:rPr>
              <w:t>2 822,1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>2 763,7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2436B" w:rsidRPr="001E6C0B" w:rsidRDefault="0042436B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областного бюджета составляет </w:t>
            </w:r>
            <w:r w:rsidR="001E6C0B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42436B" w:rsidRPr="001E6C0B" w:rsidRDefault="001E6C0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1E6C0B"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 w:rsidR="0042436B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2436B" w:rsidRPr="001E6C0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42436B" w:rsidRPr="0042436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федерального бюджета составляет </w:t>
            </w:r>
          </w:p>
          <w:p w:rsidR="0042436B" w:rsidRPr="0042436B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2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2436B" w:rsidRPr="001267DF" w:rsidRDefault="0042436B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42436B" w:rsidRPr="00184EB5" w:rsidRDefault="0042436B" w:rsidP="00424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110A" w:rsidRPr="00C96A59" w:rsidRDefault="000F04ED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t>1.</w:t>
      </w:r>
      <w:r w:rsidR="00BF63D4">
        <w:rPr>
          <w:rFonts w:ascii="Times New Roman" w:eastAsia="Calibri" w:hAnsi="Times New Roman" w:cs="Times New Roman"/>
          <w:sz w:val="28"/>
          <w:szCs w:val="28"/>
        </w:rPr>
        <w:t>5</w:t>
      </w:r>
      <w:r w:rsidR="002F110A"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="002F110A"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 w:rsidR="009E1118">
        <w:rPr>
          <w:rFonts w:ascii="Times New Roman" w:eastAsia="Calibri" w:hAnsi="Times New Roman" w:cs="Times New Roman"/>
          <w:sz w:val="28"/>
          <w:szCs w:val="28"/>
        </w:rPr>
        <w:t>Обеспечение комплексного пространственного и территориального развития сельского поселения на 2021-2025 гг.</w:t>
      </w:r>
      <w:r w:rsidR="002F110A" w:rsidRPr="00C96A59">
        <w:rPr>
          <w:rFonts w:ascii="Times New Roman" w:eastAsia="Calibri" w:hAnsi="Times New Roman" w:cs="Times New Roman"/>
          <w:sz w:val="28"/>
          <w:szCs w:val="28"/>
        </w:rPr>
        <w:t>»</w:t>
      </w:r>
      <w:r w:rsidR="002F110A"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A7243" w:rsidRPr="00184EB5" w:rsidRDefault="00BA7243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2F110A" w:rsidRPr="001267DF" w:rsidTr="00397D8D">
        <w:trPr>
          <w:trHeight w:val="102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1E6C0B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2F110A" w:rsidRPr="001E6C0B" w:rsidRDefault="001E6C0B" w:rsidP="009A315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309,0 </w:t>
            </w:r>
            <w:r w:rsidR="00454941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F110A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 w:rsidR="002F110A"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2F110A" w:rsidRPr="001E6C0B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454941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E6C0B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AD23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4941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10A" w:rsidRPr="001E6C0B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1E6C0B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 w:rsidR="00454941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10A" w:rsidRPr="001E6C0B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E6C0B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E6C0B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E6C0B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 w:rsidRPr="001E6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E012B8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</w:t>
            </w:r>
            <w:r w:rsidRPr="00E01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бюджета Писаревского сельского поселения составляет </w:t>
            </w:r>
          </w:p>
          <w:p w:rsidR="001E6C0B" w:rsidRDefault="001E6C0B" w:rsidP="001E6C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309,0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1E6C0B" w:rsidRDefault="001E6C0B" w:rsidP="001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E6C0B" w:rsidRDefault="001E6C0B" w:rsidP="001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6C0B" w:rsidRDefault="001E6C0B" w:rsidP="001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6C0B" w:rsidRDefault="001E6C0B" w:rsidP="001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1E6C0B" w:rsidRDefault="001E6C0B" w:rsidP="001E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454941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6455D8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455D8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4941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454941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454941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454941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454941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="00454941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454941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 год – 0</w:t>
            </w:r>
            <w:r w:rsidR="00454941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F110A" w:rsidRPr="00454941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454941"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54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F110A" w:rsidRPr="001267DF" w:rsidRDefault="002F110A" w:rsidP="005063F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45494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52516E" w:rsidRDefault="0052516E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14F40" w:rsidRPr="009C444B" w:rsidRDefault="00543397" w:rsidP="009C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444B">
        <w:rPr>
          <w:rFonts w:ascii="Times New Roman" w:eastAsia="Calibri" w:hAnsi="Times New Roman" w:cs="Times New Roman"/>
          <w:sz w:val="28"/>
          <w:szCs w:val="28"/>
        </w:rPr>
        <w:t>1.</w:t>
      </w:r>
      <w:r w:rsidR="00BF63D4">
        <w:rPr>
          <w:rFonts w:ascii="Times New Roman" w:eastAsia="Calibri" w:hAnsi="Times New Roman" w:cs="Times New Roman"/>
          <w:sz w:val="28"/>
          <w:szCs w:val="28"/>
        </w:rPr>
        <w:t>6</w:t>
      </w:r>
      <w:r w:rsidR="00E14F40" w:rsidRPr="009C444B">
        <w:rPr>
          <w:rFonts w:ascii="Times New Roman" w:eastAsia="Calibri" w:hAnsi="Times New Roman" w:cs="Times New Roman"/>
          <w:sz w:val="28"/>
          <w:szCs w:val="28"/>
        </w:rPr>
        <w:t xml:space="preserve">. Строку </w:t>
      </w:r>
      <w:r w:rsidR="00E14F40" w:rsidRPr="009C44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«Ресурсное обеспечение подпрограммы» паспорта Подпрограммы </w:t>
      </w:r>
      <w:r w:rsidR="00E14F40" w:rsidRPr="009C44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012B8" w:rsidRPr="009C444B">
        <w:rPr>
          <w:rFonts w:ascii="Times New Roman" w:hAnsi="Times New Roman" w:cs="Times New Roman"/>
          <w:sz w:val="28"/>
          <w:szCs w:val="28"/>
        </w:rPr>
        <w:t>Обеспечение комплексных мер безопасности на территории сельского поселения на 2021-2025 гг.</w:t>
      </w:r>
      <w:r w:rsidR="00E14F40" w:rsidRPr="009C444B">
        <w:rPr>
          <w:rFonts w:ascii="Times New Roman" w:hAnsi="Times New Roman" w:cs="Times New Roman"/>
          <w:sz w:val="28"/>
          <w:szCs w:val="28"/>
        </w:rPr>
        <w:t xml:space="preserve">» </w:t>
      </w:r>
      <w:r w:rsidR="00E14F40" w:rsidRPr="009C444B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E14F40" w:rsidRPr="00F95D4D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6518"/>
      </w:tblGrid>
      <w:tr w:rsidR="00E14F40" w:rsidRPr="005318AE" w:rsidTr="007B3C95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40" w:rsidRPr="005318AE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E14F40" w:rsidRPr="005318AE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E14F40" w:rsidRPr="001E6C0B" w:rsidRDefault="001E6C0B" w:rsidP="0054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1 101,8 </w:t>
            </w:r>
            <w:r w:rsidR="00E14F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14F40" w:rsidRPr="001E6C0B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464241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>102,7</w:t>
            </w:r>
            <w:r w:rsidR="00543397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14F40" w:rsidRPr="001E6C0B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464241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108,4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E14F40" w:rsidRPr="001E6C0B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1E6C0B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10,5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E14F40" w:rsidRPr="001E6C0B" w:rsidRDefault="00E14F40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E6C0B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E6C0B"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E14F40" w:rsidRPr="001E6C0B" w:rsidRDefault="001E6C0B" w:rsidP="0054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65,8 </w:t>
            </w:r>
            <w:r w:rsidR="00E14F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006CA3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241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E6C0B" w:rsidRDefault="00543397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14F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BC1A97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241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  <w:r w:rsidR="00E14F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E6C0B" w:rsidRDefault="00543397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E14F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10,5 </w:t>
            </w:r>
            <w:r w:rsidR="00E14F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E6C0B" w:rsidRDefault="00543397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E14F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 w:rsidR="00E14F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E6C0B" w:rsidRDefault="00543397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E14F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 w:rsidR="00E14F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E14F40" w:rsidRPr="001E6C0B" w:rsidRDefault="001E6C0B" w:rsidP="00543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1 036,0 </w:t>
            </w:r>
            <w:r w:rsidR="00E14F4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464241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97,9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E7AD0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241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104,7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 xml:space="preserve">416,7 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E6C0B" w:rsidRPr="001E6C0B">
              <w:rPr>
                <w:rFonts w:ascii="Times New Roman" w:hAnsi="Times New Roman" w:cs="Times New Roman"/>
                <w:sz w:val="24"/>
                <w:szCs w:val="24"/>
              </w:rPr>
              <w:t>416,7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464241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 в том числе: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464241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5455AD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455AD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1E6C0B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5455AD"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E6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464241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5455AD"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E14F40" w:rsidRPr="00464241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E14F40" w:rsidRPr="00464241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14F40" w:rsidRPr="00464241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>2021 год –0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464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5318AE" w:rsidRDefault="00E14F40" w:rsidP="007B3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E14F40" w:rsidRPr="005318AE" w:rsidRDefault="00E14F40" w:rsidP="007B3C9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1E6C0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3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E14F40" w:rsidRDefault="00E14F40" w:rsidP="00E14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A60" w:rsidRPr="009C444B" w:rsidRDefault="00BF63D4" w:rsidP="009C4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3E7A60" w:rsidRPr="009C444B">
        <w:rPr>
          <w:rFonts w:ascii="Times New Roman" w:eastAsia="Calibri" w:hAnsi="Times New Roman" w:cs="Times New Roman"/>
          <w:sz w:val="28"/>
          <w:szCs w:val="28"/>
        </w:rPr>
        <w:t xml:space="preserve">. Строку </w:t>
      </w:r>
      <w:r w:rsidR="003E7A60" w:rsidRPr="009C44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«Ресурсное обеспечение подпрограммы» паспорта Подпрограммы </w:t>
      </w:r>
      <w:r w:rsidR="003E7A60" w:rsidRPr="009C44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7A60" w:rsidRPr="009C444B">
        <w:rPr>
          <w:rFonts w:ascii="Times New Roman" w:hAnsi="Times New Roman" w:cs="Times New Roman"/>
          <w:sz w:val="28"/>
          <w:szCs w:val="28"/>
        </w:rPr>
        <w:t xml:space="preserve">Развитие сферы культуры и спорта на территории сельского поселения на 2021-2025 гг.» </w:t>
      </w:r>
      <w:r w:rsidR="003E7A60" w:rsidRPr="009C444B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E7A60" w:rsidRDefault="003E7A60" w:rsidP="003E7A6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3E7A60" w:rsidTr="003E7A60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7A60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3E7A60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3E7A60" w:rsidRPr="00F17F07" w:rsidRDefault="00F17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117 685,9 </w:t>
            </w:r>
            <w:r w:rsidR="003E7A60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E7A60" w:rsidRPr="00F17F07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E7A60" w:rsidRPr="00F17F07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E7A60" w:rsidRPr="00F17F07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17F07"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8 559,8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E7A60" w:rsidRPr="00F17F07" w:rsidRDefault="003E7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F17F07"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F17F07"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. руб.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Писаревского сельского поселения составляет </w:t>
            </w:r>
          </w:p>
          <w:p w:rsidR="003E7A60" w:rsidRPr="00F17F07" w:rsidRDefault="00F17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33 577,3 </w:t>
            </w:r>
            <w:r w:rsidR="003E7A60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>8 182,1</w:t>
            </w:r>
            <w:r w:rsidR="009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F17F07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>4 360,6</w:t>
            </w:r>
            <w:r w:rsidR="009C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321C78" w:rsidRDefault="003E7A6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. руб.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3E7A60" w:rsidRPr="00F17F07" w:rsidRDefault="009C44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83 626,6</w:t>
            </w:r>
            <w:r w:rsidR="00F17F07" w:rsidRPr="00F1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7A60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321C78"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377,7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F17F07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9C444B">
              <w:rPr>
                <w:rFonts w:ascii="Times New Roman" w:hAnsi="Times New Roman" w:cs="Times New Roman"/>
                <w:sz w:val="24"/>
                <w:szCs w:val="24"/>
              </w:rPr>
              <w:t>808,5</w:t>
            </w:r>
            <w:r w:rsidR="00F17F07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321C78" w:rsidRPr="00F17F0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F17F07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составляет </w:t>
            </w:r>
            <w:r w:rsidR="00321C78"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C78" w:rsidRPr="00321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482,0 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321C78" w:rsidRPr="00321C78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E7A60" w:rsidRPr="00321C78" w:rsidRDefault="009C4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3E7A60"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2021 год –0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Pr="00321C78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Default="003E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9C44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E7A60" w:rsidRDefault="003E7A6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9F2AA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641139" w:rsidRDefault="00641139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854CAD" w:rsidRPr="00BF63D4" w:rsidRDefault="00854CAD" w:rsidP="00BF6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63D4">
        <w:rPr>
          <w:rFonts w:ascii="Times New Roman" w:eastAsia="Calibri" w:hAnsi="Times New Roman" w:cs="Times New Roman"/>
          <w:sz w:val="28"/>
          <w:szCs w:val="28"/>
        </w:rPr>
        <w:t>1.</w:t>
      </w:r>
      <w:r w:rsidR="00BF63D4">
        <w:rPr>
          <w:rFonts w:ascii="Times New Roman" w:eastAsia="Calibri" w:hAnsi="Times New Roman" w:cs="Times New Roman"/>
          <w:sz w:val="28"/>
          <w:szCs w:val="28"/>
        </w:rPr>
        <w:t>8</w:t>
      </w:r>
      <w:r w:rsidRPr="00BF63D4">
        <w:rPr>
          <w:rFonts w:ascii="Times New Roman" w:eastAsia="Calibri" w:hAnsi="Times New Roman" w:cs="Times New Roman"/>
          <w:sz w:val="28"/>
          <w:szCs w:val="28"/>
        </w:rPr>
        <w:t xml:space="preserve">. Строку </w:t>
      </w:r>
      <w:r w:rsidRPr="00BF63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«Ресурсное обеспечение подпрограммы» паспорта Подпрограммы </w:t>
      </w:r>
      <w:r w:rsidRPr="00BF63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F63D4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на территории сельских поселений на 2021-2025 гг..» </w:t>
      </w:r>
      <w:r w:rsidRPr="00BF63D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изложить в следующей редакции:</w:t>
      </w:r>
    </w:p>
    <w:p w:rsidR="00854CAD" w:rsidRDefault="00854CAD" w:rsidP="00854CA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854CAD" w:rsidTr="0071504F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CAD" w:rsidRDefault="00854CAD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854CAD" w:rsidRDefault="00854CAD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составляет </w:t>
            </w:r>
          </w:p>
          <w:p w:rsidR="00854CAD" w:rsidRPr="009F2AAE" w:rsidRDefault="009F2AAE" w:rsidP="00715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350,1 </w:t>
            </w:r>
            <w:r w:rsidR="00854CAD"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54CAD" w:rsidRPr="009F2AAE" w:rsidRDefault="00854CAD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854CAD" w:rsidRPr="009F2AAE" w:rsidRDefault="00854CAD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F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347,1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854CAD" w:rsidRPr="009F2AAE" w:rsidRDefault="00854CAD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F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854CAD" w:rsidRPr="009F2AAE" w:rsidRDefault="00854CAD" w:rsidP="0071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F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9F2AAE"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854CAD" w:rsidRPr="009F2AAE" w:rsidRDefault="009F2AAE" w:rsidP="00715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13,4 </w:t>
            </w:r>
            <w:r w:rsidR="00854CAD"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10,4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54CAD" w:rsidRPr="0041257F" w:rsidRDefault="00854CAD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9F2AAE"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Pr="004125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7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областного бюджета составляет </w:t>
            </w:r>
          </w:p>
          <w:p w:rsidR="00854CAD" w:rsidRPr="009F2AAE" w:rsidRDefault="0041257F" w:rsidP="007150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336,7 </w:t>
            </w:r>
            <w:r w:rsidR="00854CAD"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41257F"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41257F"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336,7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41257F"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41257F"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54CAD" w:rsidRPr="009F2AAE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F2AA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854CAD" w:rsidRPr="00321C78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AAE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районного бюджета составляет  </w:t>
            </w:r>
            <w:r w:rsidR="0041257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321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854CAD" w:rsidRPr="00321C78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4125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2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854CAD" w:rsidRPr="00321C78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854CAD" w:rsidRPr="00321C78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854CAD" w:rsidRPr="00321C78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854CAD" w:rsidRPr="00321C78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854CAD" w:rsidRPr="00321C78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854CAD" w:rsidRPr="00321C78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125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54CAD" w:rsidRPr="00321C78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2021 год –0</w:t>
            </w:r>
            <w:r w:rsidR="004125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54CAD" w:rsidRPr="00321C78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="004125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54CAD" w:rsidRPr="00321C78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4125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321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54CAD" w:rsidRDefault="00854CAD" w:rsidP="00715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</w:t>
            </w:r>
            <w:r w:rsidR="004125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854CAD" w:rsidRDefault="00854CAD" w:rsidP="0071504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</w:t>
            </w:r>
            <w:r w:rsidR="0041257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854CAD" w:rsidRDefault="00854CAD" w:rsidP="00854CA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63D4" w:rsidRDefault="00BF63D4" w:rsidP="00BF6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1.9. Приложения 3, 4, 5, 6, 7, 8, 9, 10,11 к муниципальной программе изложить в новой редакции (прилагаются).</w:t>
      </w:r>
    </w:p>
    <w:p w:rsidR="00854CAD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Default="001D5C2D" w:rsidP="00B0585A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</w:pP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>И.Г. Гильдебрант</w:t>
      </w: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Pr="0071504F" w:rsidRDefault="0071504F" w:rsidP="0071504F">
      <w:pPr>
        <w:rPr>
          <w:lang w:eastAsia="ru-RU"/>
        </w:rPr>
      </w:pPr>
    </w:p>
    <w:p w:rsidR="0071504F" w:rsidRDefault="0071504F" w:rsidP="0071504F">
      <w:pPr>
        <w:rPr>
          <w:lang w:eastAsia="ru-RU"/>
        </w:rPr>
      </w:pPr>
    </w:p>
    <w:p w:rsidR="0071504F" w:rsidRDefault="0071504F" w:rsidP="0071504F">
      <w:pPr>
        <w:tabs>
          <w:tab w:val="left" w:pos="5925"/>
        </w:tabs>
        <w:rPr>
          <w:lang w:eastAsia="ru-RU"/>
        </w:rPr>
      </w:pPr>
      <w:r>
        <w:rPr>
          <w:lang w:eastAsia="ru-RU"/>
        </w:rPr>
        <w:tab/>
      </w:r>
    </w:p>
    <w:p w:rsidR="0071504F" w:rsidRDefault="0071504F" w:rsidP="0071504F">
      <w:pPr>
        <w:tabs>
          <w:tab w:val="left" w:pos="5925"/>
        </w:tabs>
        <w:rPr>
          <w:lang w:eastAsia="ru-RU"/>
        </w:rPr>
      </w:pPr>
    </w:p>
    <w:p w:rsidR="0071504F" w:rsidRDefault="0071504F" w:rsidP="0071504F">
      <w:pPr>
        <w:tabs>
          <w:tab w:val="left" w:pos="5925"/>
        </w:tabs>
        <w:rPr>
          <w:lang w:eastAsia="ru-RU"/>
        </w:rPr>
      </w:pPr>
    </w:p>
    <w:p w:rsidR="0071504F" w:rsidRDefault="0071504F" w:rsidP="0071504F">
      <w:pPr>
        <w:tabs>
          <w:tab w:val="left" w:pos="5925"/>
        </w:tabs>
        <w:rPr>
          <w:lang w:eastAsia="ru-RU"/>
        </w:rPr>
      </w:pPr>
    </w:p>
    <w:p w:rsidR="0071504F" w:rsidRDefault="0071504F" w:rsidP="0071504F">
      <w:pPr>
        <w:tabs>
          <w:tab w:val="left" w:pos="5925"/>
        </w:tabs>
        <w:rPr>
          <w:lang w:eastAsia="ru-RU"/>
        </w:rPr>
      </w:pPr>
    </w:p>
    <w:p w:rsidR="0071504F" w:rsidRDefault="0071504F" w:rsidP="0071504F">
      <w:pPr>
        <w:tabs>
          <w:tab w:val="left" w:pos="5925"/>
        </w:tabs>
        <w:rPr>
          <w:lang w:eastAsia="ru-RU"/>
        </w:rPr>
      </w:pPr>
    </w:p>
    <w:p w:rsidR="0071504F" w:rsidRDefault="0071504F" w:rsidP="0071504F">
      <w:pPr>
        <w:tabs>
          <w:tab w:val="left" w:pos="5925"/>
        </w:tabs>
        <w:rPr>
          <w:lang w:eastAsia="ru-RU"/>
        </w:rPr>
      </w:pPr>
    </w:p>
    <w:p w:rsidR="0071504F" w:rsidRDefault="0071504F" w:rsidP="0071504F">
      <w:pPr>
        <w:tabs>
          <w:tab w:val="left" w:pos="5925"/>
        </w:tabs>
        <w:rPr>
          <w:lang w:eastAsia="ru-RU"/>
        </w:rPr>
      </w:pPr>
    </w:p>
    <w:p w:rsidR="0071504F" w:rsidRDefault="0071504F" w:rsidP="0071504F">
      <w:pPr>
        <w:tabs>
          <w:tab w:val="left" w:pos="5925"/>
        </w:tabs>
        <w:rPr>
          <w:lang w:eastAsia="ru-RU"/>
        </w:rPr>
      </w:pPr>
    </w:p>
    <w:p w:rsidR="00B0585A" w:rsidRPr="0071504F" w:rsidRDefault="00B0585A" w:rsidP="0071504F">
      <w:pPr>
        <w:tabs>
          <w:tab w:val="left" w:pos="5925"/>
        </w:tabs>
        <w:rPr>
          <w:lang w:eastAsia="ru-RU"/>
        </w:rPr>
        <w:sectPr w:rsidR="00B0585A" w:rsidRPr="0071504F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278AC" w:rsidRPr="00805C91" w:rsidRDefault="002278AC" w:rsidP="002278A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278AC" w:rsidRPr="00805C91" w:rsidRDefault="002278AC" w:rsidP="002278A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программе</w:t>
      </w:r>
    </w:p>
    <w:p w:rsidR="002278AC" w:rsidRPr="00805C91" w:rsidRDefault="002278AC" w:rsidP="002278A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2278AC" w:rsidRDefault="002278AC" w:rsidP="002278A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>ерритории сельского поселения на 2021-2025 гг»</w:t>
      </w:r>
    </w:p>
    <w:p w:rsidR="002278AC" w:rsidRPr="00805C91" w:rsidRDefault="002278AC" w:rsidP="002278A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8AC" w:rsidRDefault="002278AC" w:rsidP="002278AC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05C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2278AC" w:rsidRDefault="002278AC" w:rsidP="002278AC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0860" w:type="dxa"/>
        <w:tblInd w:w="108" w:type="dxa"/>
        <w:tblLook w:val="04A0" w:firstRow="1" w:lastRow="0" w:firstColumn="1" w:lastColumn="0" w:noHBand="0" w:noVBand="1"/>
      </w:tblPr>
      <w:tblGrid>
        <w:gridCol w:w="2056"/>
        <w:gridCol w:w="1669"/>
        <w:gridCol w:w="1824"/>
        <w:gridCol w:w="901"/>
        <w:gridCol w:w="690"/>
        <w:gridCol w:w="1874"/>
        <w:gridCol w:w="1754"/>
        <w:gridCol w:w="1392"/>
        <w:gridCol w:w="2235"/>
      </w:tblGrid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24 550,0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194 267,1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21 822,1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102 703,0</w:t>
            </w:r>
          </w:p>
        </w:tc>
      </w:tr>
      <w:tr w:rsidR="00E00D64" w:rsidRPr="00E00D64" w:rsidTr="00E00D64">
        <w:trPr>
          <w:trHeight w:val="11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местном бюджете (далее – РБ) – при наличии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E00D64" w:rsidRPr="00E00D64" w:rsidTr="00E00D64">
        <w:trPr>
          <w:trHeight w:val="11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2 293,7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88 343,7</w:t>
            </w:r>
          </w:p>
        </w:tc>
      </w:tr>
      <w:tr w:rsidR="00E00D64" w:rsidRPr="00E00D64" w:rsidTr="00E00D64">
        <w:trPr>
          <w:trHeight w:val="11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00D64" w:rsidRPr="00E00D64" w:rsidTr="00E00D64">
        <w:trPr>
          <w:trHeight w:val="11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источники, предусмотренные в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местном бюджете (далее - ИИ) - при наличии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11 112,1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57 952,5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55 210,6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6 508,4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35 534,0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главы Писаревского сельского поселения и Администрации Писаревского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32 792,1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1.2.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00D64" w:rsidRPr="00E00D64" w:rsidTr="00E00D64">
        <w:trPr>
          <w:trHeight w:val="7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1.4.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E00D64" w:rsidRPr="00E00D64" w:rsidTr="00E00D64">
        <w:trPr>
          <w:trHeight w:val="7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00D64" w:rsidRPr="00E00D64" w:rsidTr="00E00D64">
        <w:trPr>
          <w:trHeight w:val="7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районов из бюджетов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00D64" w:rsidRPr="00E00D64" w:rsidTr="00E00D64">
        <w:trPr>
          <w:trHeight w:val="108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4 679,0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16 520,9</w:t>
            </w:r>
          </w:p>
        </w:tc>
      </w:tr>
      <w:tr w:rsidR="00E00D64" w:rsidRPr="00E00D64" w:rsidTr="00E00D64">
        <w:trPr>
          <w:trHeight w:val="7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2 763,7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13 180,0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2 390,0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3 817,2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 территории 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1 901,9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1 077,7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618,3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32 694,6</w:t>
            </w:r>
          </w:p>
        </w:tc>
      </w:tr>
      <w:tr w:rsidR="00E00D64" w:rsidRPr="00E00D64" w:rsidTr="00E00D64">
        <w:trPr>
          <w:trHeight w:val="75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мест (площадок)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накопления твердых коммунальных отходов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E00D64" w:rsidRPr="00E00D64" w:rsidTr="00E00D64">
        <w:trPr>
          <w:trHeight w:val="15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4.1.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00D64" w:rsidRPr="00E00D64" w:rsidTr="00E00D64">
        <w:trPr>
          <w:trHeight w:val="108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безопасности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территории сельского поселения на 2021-2025 гг.»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8 559,8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117 685,9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8 182,1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33 577,3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83 626,6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8 140,4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31 267,9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8 140,4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30 785,9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519,4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141,7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E00D64" w:rsidRPr="00E00D64" w:rsidTr="00E00D64">
        <w:trPr>
          <w:trHeight w:val="52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58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19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67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84204,5</w:t>
            </w:r>
          </w:p>
        </w:tc>
      </w:tr>
      <w:tr w:rsidR="00E00D64" w:rsidRPr="00E00D64" w:rsidTr="00E00D64">
        <w:trPr>
          <w:trHeight w:val="55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2598,8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81605,7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15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76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E00D64" w:rsidRPr="00E00D64" w:rsidTr="00E00D64">
        <w:trPr>
          <w:trHeight w:val="15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76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7.1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E00D64" w:rsidRPr="00E00D64" w:rsidTr="00E00D64">
        <w:trPr>
          <w:trHeight w:val="15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76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E00D64" w:rsidRPr="00E00D64" w:rsidTr="00E00D64">
        <w:trPr>
          <w:trHeight w:val="15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собственности на бесхозяйные объекты недвижимого имущества для передачи электрической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энергии"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9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</w:t>
            </w: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71504F" w:rsidRPr="0071504F" w:rsidRDefault="0071504F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392FF4" w:rsidRPr="00EC2B70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311512" w:rsidRPr="00EC2B70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AC" w:rsidRDefault="002278AC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AC" w:rsidRDefault="002278AC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AC" w:rsidRDefault="002278AC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AC" w:rsidRDefault="002278AC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AC" w:rsidRDefault="002278AC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AC" w:rsidRDefault="002278AC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AC" w:rsidRDefault="002278AC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AC" w:rsidRDefault="002278AC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AC" w:rsidRDefault="002278AC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AC" w:rsidRDefault="002278AC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8AC" w:rsidRDefault="002278AC" w:rsidP="002278A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2278AC" w:rsidRDefault="002278AC" w:rsidP="002278A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2278AC" w:rsidRDefault="002278AC" w:rsidP="002278A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2278AC" w:rsidRDefault="002278AC" w:rsidP="002278A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2021-2025 гг»</w:t>
      </w:r>
    </w:p>
    <w:p w:rsidR="002278AC" w:rsidRDefault="002278AC" w:rsidP="002278AC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8AC" w:rsidRDefault="002278AC" w:rsidP="002278AC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51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2278AC" w:rsidRDefault="002278AC" w:rsidP="002278AC">
      <w:pPr>
        <w:tabs>
          <w:tab w:val="left" w:pos="592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860" w:type="dxa"/>
        <w:tblInd w:w="108" w:type="dxa"/>
        <w:tblLook w:val="04A0" w:firstRow="1" w:lastRow="0" w:firstColumn="1" w:lastColumn="0" w:noHBand="0" w:noVBand="1"/>
      </w:tblPr>
      <w:tblGrid>
        <w:gridCol w:w="2056"/>
        <w:gridCol w:w="1669"/>
        <w:gridCol w:w="1824"/>
        <w:gridCol w:w="901"/>
        <w:gridCol w:w="690"/>
        <w:gridCol w:w="1874"/>
        <w:gridCol w:w="1754"/>
        <w:gridCol w:w="1392"/>
        <w:gridCol w:w="2235"/>
      </w:tblGrid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9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МО»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24 550,0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194 267,0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«Социально-экономическое развитие территории сельского поселения на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2021-2025 гг.»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21 822,1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102 702,9</w:t>
            </w:r>
          </w:p>
        </w:tc>
      </w:tr>
      <w:tr w:rsidR="00E00D64" w:rsidRPr="00E00D64" w:rsidTr="00E00D64">
        <w:trPr>
          <w:trHeight w:val="11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предусмотренные в местном бюджете (далее – РБ) – при наличии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E00D64" w:rsidRPr="00E00D64" w:rsidTr="00E00D64">
        <w:trPr>
          <w:trHeight w:val="11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2 293,7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88 343,7</w:t>
            </w:r>
          </w:p>
        </w:tc>
      </w:tr>
      <w:tr w:rsidR="00E00D64" w:rsidRPr="00E00D64" w:rsidTr="00E00D64">
        <w:trPr>
          <w:trHeight w:val="11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00D64" w:rsidRPr="00E00D64" w:rsidTr="00E00D64">
        <w:trPr>
          <w:trHeight w:val="11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11 112,1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57 952,4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55 210,5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6 508,4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35 534,0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главы Писаревского сельского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и Администрации Писаревского 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32 792,1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00D64" w:rsidRPr="00E00D64" w:rsidTr="00E00D64">
        <w:trPr>
          <w:trHeight w:val="7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должности главы сельских поселений и муниципальных служащих органов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 сельских поселений"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1.4.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E00D64" w:rsidRPr="00E00D64" w:rsidTr="00E00D64">
        <w:trPr>
          <w:trHeight w:val="7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00D64" w:rsidRPr="00E00D64" w:rsidTr="00E00D64">
        <w:trPr>
          <w:trHeight w:val="7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21 617,1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4 371,7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21 617,1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00D64" w:rsidRPr="00E00D64" w:rsidTr="00E00D64">
        <w:trPr>
          <w:trHeight w:val="108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ные технологии в управлении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87,6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4 679,0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16 520,9</w:t>
            </w:r>
          </w:p>
        </w:tc>
      </w:tr>
      <w:tr w:rsidR="00E00D64" w:rsidRPr="00E00D64" w:rsidTr="00E00D64">
        <w:trPr>
          <w:trHeight w:val="72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инфраструктуры на территории сельского поселения на 2021-2025 гг»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2 763,7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13 180,0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3.2.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2 390,0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3 817,2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1 901,9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1 077,7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618,3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32 694,6</w:t>
            </w:r>
          </w:p>
        </w:tc>
      </w:tr>
      <w:tr w:rsidR="00E00D64" w:rsidRPr="00E00D64" w:rsidTr="00E00D64">
        <w:trPr>
          <w:trHeight w:val="75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7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E00D64" w:rsidRPr="00E00D64" w:rsidTr="00E00D64">
        <w:trPr>
          <w:trHeight w:val="15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ного и территориального развития сельского поселения на 2021-2025 гг.»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00D64" w:rsidRPr="00E00D64" w:rsidTr="00E00D64">
        <w:trPr>
          <w:trHeight w:val="108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ий на территории сельского поселения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8 559,8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117 685,9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8 182,1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33 577,3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83 626,6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8 140,4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31 267,9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организаций культуры,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библиотечного обслуживания;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8 140,4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30 785,9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6.2.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419,4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519,4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141,7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E00D64" w:rsidRPr="00E00D64" w:rsidTr="00E00D64">
        <w:trPr>
          <w:trHeight w:val="52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58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19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67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6.4.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84204,5</w:t>
            </w:r>
          </w:p>
        </w:tc>
      </w:tr>
      <w:tr w:rsidR="00E00D64" w:rsidRPr="00E00D64" w:rsidTr="00E00D64">
        <w:trPr>
          <w:trHeight w:val="55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"Строительство культурно-досугового центра  Писаревского муниципального образования по адресу: Иркутская область, Тулунский район, п. 4 отделение  Государственной селекционной станции, ул. Чапаева,2"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2598,8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81605,7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15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769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E00D64" w:rsidRPr="00E00D64" w:rsidTr="00E00D64">
        <w:trPr>
          <w:trHeight w:val="15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76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E00D64" w:rsidRPr="00E00D64" w:rsidTr="00E00D64">
        <w:trPr>
          <w:trHeight w:val="15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76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</w:t>
            </w: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МО"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E00D64" w:rsidRPr="00E00D64" w:rsidTr="00E00D64">
        <w:trPr>
          <w:trHeight w:val="15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94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Основное </w:t>
            </w: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мероприятие 8.1.</w:t>
            </w: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</w:t>
            </w: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ация Писаревского сельского поселения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00D64" w:rsidRPr="00E00D64" w:rsidTr="00E00D64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64" w:rsidRPr="00E00D64" w:rsidRDefault="00E00D64" w:rsidP="00E0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64" w:rsidRPr="00E00D64" w:rsidRDefault="00E00D64" w:rsidP="00E0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0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2278AC" w:rsidRPr="001267DF" w:rsidRDefault="002278AC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2278AC" w:rsidRPr="001267DF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985EBA" w:rsidRPr="001267DF" w:rsidTr="00BD4AED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985EBA" w:rsidRPr="001267DF" w:rsidTr="00BD4AED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985EBA" w:rsidRPr="001267DF" w:rsidTr="00BD4AED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2021-2025 гг</w:t>
            </w:r>
          </w:p>
        </w:tc>
      </w:tr>
      <w:tr w:rsidR="00985EBA" w:rsidRPr="001267DF" w:rsidTr="00BD4AED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985EBA" w:rsidRPr="001267DF" w:rsidTr="00BD4AED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Управление средствами резервного фонда администрации сельского поселения.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A057CD" w:rsidRPr="001267DF" w:rsidTr="00904EB0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57 952,5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11 112,1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55 210,6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057CD" w:rsidRPr="001267DF" w:rsidRDefault="00397D8D" w:rsidP="00397D8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A057CD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1267DF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985EBA" w:rsidRPr="001267DF" w:rsidRDefault="00985EBA" w:rsidP="00985EB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7DF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267DF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1267DF" w:rsidRDefault="00985EBA" w:rsidP="00985E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1267DF" w:rsidRDefault="00985EBA" w:rsidP="00985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E93A6D" w:rsidRDefault="00E93A6D" w:rsidP="00E93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2021 – 2025 гг.»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2021 – 2025 гг.» муниципальной программы</w:t>
      </w:r>
    </w:p>
    <w:p w:rsidR="00E93A6D" w:rsidRDefault="00E93A6D" w:rsidP="00E93A6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748"/>
      </w:tblGrid>
      <w:tr w:rsidR="00E93A6D" w:rsidTr="00E93A6D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A6D" w:rsidRDefault="00E93A6D">
            <w:pPr>
              <w:pStyle w:val="ConsPlusNonformat"/>
              <w:spacing w:line="25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2021 – 2025 гг.»</w:t>
            </w:r>
          </w:p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6D" w:rsidTr="00E93A6D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2021 – 2025 гг.»</w:t>
            </w:r>
          </w:p>
        </w:tc>
      </w:tr>
      <w:tr w:rsidR="00E93A6D" w:rsidTr="00E93A6D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93A6D" w:rsidTr="00E93A6D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93A6D" w:rsidTr="00E93A6D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E93A6D" w:rsidTr="00E93A6D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E93A6D" w:rsidTr="00E93A6D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E93A6D" w:rsidTr="00E93A6D">
        <w:trPr>
          <w:trHeight w:val="255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E93A6D" w:rsidTr="00E93A6D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E93A6D" w:rsidTr="00E93A6D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346,9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346,9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93A6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E93A6D" w:rsidTr="00E93A6D">
        <w:trPr>
          <w:trHeight w:val="168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E93A6D" w:rsidRDefault="00E9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E93A6D" w:rsidRDefault="00E93A6D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E93A6D" w:rsidRDefault="00E93A6D" w:rsidP="00E93A6D">
      <w:pPr>
        <w:pStyle w:val="aa"/>
        <w:spacing w:after="0" w:line="240" w:lineRule="auto"/>
        <w:ind w:right="-2" w:firstLine="709"/>
        <w:jc w:val="both"/>
        <w:rPr>
          <w:szCs w:val="24"/>
        </w:rPr>
      </w:pPr>
      <w:r>
        <w:rPr>
          <w:color w:val="000000"/>
          <w:szCs w:val="24"/>
        </w:rPr>
        <w:t xml:space="preserve">Для достижения данной цели необходимо выполнить следующие </w:t>
      </w:r>
      <w:r>
        <w:rPr>
          <w:szCs w:val="24"/>
        </w:rPr>
        <w:t xml:space="preserve">задачи: 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прирост поступлений налоговых доходов в местные бюджеты к предыдущему году (в нормативах текущего года);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E93A6D" w:rsidRDefault="00E93A6D" w:rsidP="00E93A6D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</w:t>
      </w:r>
    </w:p>
    <w:p w:rsidR="00E93A6D" w:rsidRDefault="00E93A6D" w:rsidP="00E93A6D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Информационные технологии в управлении. 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93A6D" w:rsidRDefault="00E93A6D" w:rsidP="00E93A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93A6D" w:rsidRDefault="00E93A6D" w:rsidP="00E93A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93A6D" w:rsidRDefault="00E93A6D" w:rsidP="00E93A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E93A6D" w:rsidRDefault="00E93A6D" w:rsidP="00E93A6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E93A6D" w:rsidRDefault="00E93A6D" w:rsidP="00E93A6D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E93A6D" w:rsidRDefault="00E93A6D" w:rsidP="00E93A6D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93A6D" w:rsidRDefault="00E93A6D" w:rsidP="00E93A6D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E93A6D" w:rsidRDefault="00E93A6D" w:rsidP="00E93A6D">
      <w:pPr>
        <w:pStyle w:val="aa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93A6D" w:rsidRDefault="00E93A6D" w:rsidP="00E93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93A6D" w:rsidRDefault="00E93A6D" w:rsidP="00E93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E93A6D" w:rsidRDefault="00E93A6D" w:rsidP="00E93A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E93A6D" w:rsidRDefault="00E93A6D" w:rsidP="00E93A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A6D" w:rsidRDefault="00E93A6D" w:rsidP="00E93A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3A6D" w:rsidRDefault="00E93A6D" w:rsidP="00E93A6D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93A6D" w:rsidRDefault="00E93A6D" w:rsidP="00E93A6D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D34EF8" w:rsidRDefault="00E93A6D" w:rsidP="00E93A6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D34EF8" w:rsidRPr="001267DF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D34EF8" w:rsidRPr="001267DF" w:rsidTr="005063F9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34EF8" w:rsidRPr="001267DF" w:rsidTr="005063F9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34EF8" w:rsidRPr="001267DF" w:rsidTr="005063F9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34EF8" w:rsidRPr="001267DF" w:rsidTr="005063F9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34EF8" w:rsidRPr="001267DF" w:rsidTr="005063F9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D34EF8" w:rsidRPr="001267DF" w:rsidTr="005063F9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D34EF8" w:rsidRPr="001267DF" w:rsidTr="005063F9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432764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16 520,9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4 679,0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13 180,0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2 763,7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32764" w:rsidRPr="001267DF" w:rsidRDefault="00397D8D" w:rsidP="00397D8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432764" w:rsidRPr="001267DF" w:rsidTr="005063F9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2764" w:rsidRPr="001267DF" w:rsidRDefault="00432764" w:rsidP="004327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34EF8" w:rsidRPr="001267DF" w:rsidRDefault="00D34EF8" w:rsidP="00D34EF8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4EF8" w:rsidRPr="001267DF" w:rsidRDefault="00D34EF8" w:rsidP="00D34EF8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34EF8" w:rsidRPr="001267DF" w:rsidRDefault="00D34EF8" w:rsidP="00D34EF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1267DF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1267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34EF8" w:rsidRPr="001267DF" w:rsidRDefault="00D34EF8" w:rsidP="00D34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34EF8" w:rsidRPr="001267DF" w:rsidRDefault="00D34EF8" w:rsidP="00D34EF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2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5DAE" w:rsidRDefault="00675DAE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E93A6D" w:rsidRDefault="00E93A6D" w:rsidP="00E93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93A6D" w:rsidRDefault="00E93A6D" w:rsidP="00E93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2021 – 2025 гг.»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E93A6D" w:rsidRDefault="00E93A6D" w:rsidP="00E93A6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93A6D" w:rsidRDefault="00E93A6D" w:rsidP="00E93A6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2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7164"/>
      </w:tblGrid>
      <w:tr w:rsidR="00E93A6D" w:rsidTr="00E93A6D">
        <w:trPr>
          <w:trHeight w:val="39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E93A6D" w:rsidTr="00E93A6D">
        <w:trPr>
          <w:trHeight w:val="785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2021 – 2025 гг.»</w:t>
            </w:r>
          </w:p>
        </w:tc>
      </w:tr>
      <w:tr w:rsidR="00E93A6D" w:rsidTr="00E93A6D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93A6D" w:rsidTr="00E93A6D">
        <w:trPr>
          <w:trHeight w:val="24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93A6D" w:rsidTr="00E93A6D">
        <w:trPr>
          <w:trHeight w:val="56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E93A6D" w:rsidTr="00E93A6D">
        <w:trPr>
          <w:trHeight w:val="182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E93A6D" w:rsidRDefault="00E9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E93A6D" w:rsidTr="00E93A6D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E93A6D" w:rsidTr="00E93A6D">
        <w:trPr>
          <w:trHeight w:val="13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E93A6D" w:rsidRDefault="00E93A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E93A6D" w:rsidTr="00E93A6D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Писаревского сельского поселения.</w:t>
            </w:r>
          </w:p>
        </w:tc>
      </w:tr>
      <w:tr w:rsidR="00E93A6D" w:rsidTr="00E93A6D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309,0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309,0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0,0 тыс. руб. Предполагаемый общий объем финансирования муниципальной программы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309,0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309,0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93A6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E93A6D" w:rsidTr="00E93A6D">
        <w:trPr>
          <w:trHeight w:val="15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E93A6D" w:rsidRDefault="00E93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93A6D" w:rsidRDefault="00E93A6D" w:rsidP="00E93A6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>
        <w:rPr>
          <w:rFonts w:ascii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E93A6D" w:rsidRDefault="00E93A6D" w:rsidP="00E93A6D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E93A6D" w:rsidRDefault="00E93A6D" w:rsidP="00E93A6D">
      <w:pPr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E93A6D" w:rsidRDefault="00E93A6D" w:rsidP="00E93A6D">
      <w:pPr>
        <w:pStyle w:val="a5"/>
        <w:spacing w:after="0" w:line="240" w:lineRule="auto"/>
        <w:ind w:left="-567" w:righ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E93A6D" w:rsidRDefault="00E93A6D" w:rsidP="00E93A6D">
      <w:pPr>
        <w:autoSpaceDE w:val="0"/>
        <w:autoSpaceDN w:val="0"/>
        <w:adjustRightInd w:val="0"/>
        <w:spacing w:after="0" w:line="240" w:lineRule="auto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E93A6D" w:rsidRDefault="00E93A6D" w:rsidP="00E93A6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E93A6D" w:rsidRDefault="00E93A6D" w:rsidP="00E93A6D">
      <w:pPr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2021-2025гг.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16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Писаревского сельского поселения.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93A6D" w:rsidRDefault="00E93A6D" w:rsidP="00E93A6D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93A6D" w:rsidRDefault="00E93A6D" w:rsidP="00E93A6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E93A6D" w:rsidRDefault="00E93A6D" w:rsidP="00E93A6D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E93A6D" w:rsidRDefault="00E93A6D" w:rsidP="00E93A6D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3A6D" w:rsidRDefault="00E93A6D" w:rsidP="00E93A6D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E93A6D" w:rsidRDefault="00E93A6D" w:rsidP="00E93A6D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93A6D" w:rsidRDefault="00E93A6D" w:rsidP="00E93A6D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93A6D" w:rsidRDefault="00E93A6D" w:rsidP="00E93A6D">
      <w:pPr>
        <w:pStyle w:val="aa"/>
        <w:spacing w:after="0" w:line="240" w:lineRule="auto"/>
        <w:ind w:right="-1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>
          <w:rPr>
            <w:rStyle w:val="af2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E93A6D" w:rsidRDefault="00E93A6D" w:rsidP="00E93A6D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E93A6D" w:rsidRDefault="00E93A6D" w:rsidP="00E93A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A6D" w:rsidRDefault="00E93A6D" w:rsidP="00E93A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E93A6D" w:rsidRDefault="00E93A6D" w:rsidP="00E93A6D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A6D" w:rsidRDefault="00E93A6D" w:rsidP="00E93A6D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E93A6D" w:rsidRDefault="00E93A6D" w:rsidP="00E93A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E93A6D" w:rsidRDefault="00E93A6D" w:rsidP="00E93A6D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E93A6D" w:rsidRDefault="00E93A6D" w:rsidP="00E93A6D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E93A6D" w:rsidRDefault="00E93A6D" w:rsidP="00E93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2021-2025 годы</w:t>
      </w:r>
    </w:p>
    <w:p w:rsidR="00E93A6D" w:rsidRDefault="00E93A6D" w:rsidP="00E93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2021 – 2025 гг.»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2021 – 2025 гг.»</w:t>
      </w:r>
    </w:p>
    <w:p w:rsidR="00E93A6D" w:rsidRDefault="00E93A6D" w:rsidP="00E93A6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93A6D" w:rsidRDefault="00E93A6D" w:rsidP="00E93A6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7213"/>
      </w:tblGrid>
      <w:tr w:rsidR="00E93A6D" w:rsidTr="00E93A6D">
        <w:trPr>
          <w:trHeight w:val="39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Социально-экономическое развитие территории сельского поселения</w:t>
            </w:r>
          </w:p>
        </w:tc>
      </w:tr>
      <w:tr w:rsidR="00E93A6D" w:rsidTr="00E93A6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 2021 – 2025 гг.»</w:t>
            </w:r>
          </w:p>
        </w:tc>
      </w:tr>
      <w:tr w:rsidR="00E93A6D" w:rsidTr="00E93A6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E93A6D" w:rsidTr="00E93A6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E93A6D" w:rsidTr="00E93A6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pStyle w:val="Default"/>
              <w:spacing w:line="256" w:lineRule="auto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E93A6D" w:rsidTr="00E93A6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3A6D" w:rsidRDefault="00E93A6D">
            <w:pPr>
              <w:pStyle w:val="Default"/>
              <w:spacing w:line="256" w:lineRule="auto"/>
            </w:pPr>
            <w:r>
              <w:t>1.Создание резерва материальных ресурсов для предупреждения и ликвидации чрезвычайных ситуаций;</w:t>
            </w:r>
          </w:p>
          <w:p w:rsidR="00E93A6D" w:rsidRDefault="00E93A6D">
            <w:pPr>
              <w:pStyle w:val="Default"/>
              <w:spacing w:line="256" w:lineRule="auto"/>
            </w:pPr>
            <w:r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E93A6D" w:rsidTr="00E93A6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E93A6D" w:rsidTr="00E93A6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E93A6D" w:rsidRDefault="00E93A6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E93A6D" w:rsidRDefault="00E93A6D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E93A6D" w:rsidTr="00E93A6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2.Профилактика безнадзорности и правонарушений на территории сельского поселения.</w:t>
            </w:r>
          </w:p>
        </w:tc>
      </w:tr>
      <w:tr w:rsidR="00E93A6D" w:rsidTr="00E93A6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1 101,8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102,7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440,1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1 036,0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0,0 тыс. рублей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E93A6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E93A6D" w:rsidTr="00E93A6D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3A6D" w:rsidRDefault="00E93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E93A6D" w:rsidRDefault="00E93A6D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E93A6D" w:rsidRDefault="00E93A6D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E93A6D" w:rsidRDefault="00E9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3A6D" w:rsidRDefault="00E93A6D" w:rsidP="00E93A6D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E93A6D" w:rsidRDefault="00E93A6D" w:rsidP="00E93A6D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E93A6D" w:rsidRDefault="00E93A6D" w:rsidP="00E93A6D">
      <w:pPr>
        <w:pStyle w:val="af0"/>
        <w:spacing w:before="0" w:beforeAutospacing="0" w:after="0" w:afterAutospacing="0"/>
        <w:ind w:left="-567" w:right="-143" w:firstLine="709"/>
        <w:jc w:val="both"/>
        <w:rPr>
          <w:color w:val="000000"/>
        </w:rPr>
      </w:pPr>
      <w:r>
        <w:t>- обеспечение надлежащего состояния источников противопожарного водоснабжения и минерализованных полос</w:t>
      </w:r>
      <w:r>
        <w:rPr>
          <w:color w:val="000000"/>
        </w:rPr>
        <w:t>.</w:t>
      </w:r>
    </w:p>
    <w:p w:rsidR="00E93A6D" w:rsidRDefault="00E93A6D" w:rsidP="00E93A6D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E93A6D" w:rsidRDefault="00E93A6D" w:rsidP="00E93A6D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сокращение количества пожаров на территории сельского поселения к показателям. </w:t>
      </w:r>
    </w:p>
    <w:p w:rsidR="00E93A6D" w:rsidRDefault="00E93A6D" w:rsidP="00E93A6D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E93A6D" w:rsidRDefault="00E93A6D" w:rsidP="00E93A6D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2021-2025 гг.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населенных пунктов поселения.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на территории сельского поселения.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E93A6D" w:rsidRDefault="00E93A6D" w:rsidP="00E93A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E93A6D" w:rsidRDefault="00E93A6D" w:rsidP="00E93A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E93A6D" w:rsidRDefault="00E93A6D" w:rsidP="00E93A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E93A6D" w:rsidRDefault="00E93A6D" w:rsidP="00E93A6D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E93A6D" w:rsidRDefault="00E93A6D" w:rsidP="00E93A6D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E93A6D" w:rsidRDefault="00E93A6D" w:rsidP="00E93A6D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E93A6D" w:rsidRDefault="00E93A6D" w:rsidP="00E93A6D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E93A6D" w:rsidRDefault="00E93A6D" w:rsidP="00E93A6D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E93A6D" w:rsidRDefault="00E93A6D" w:rsidP="00E93A6D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E93A6D" w:rsidRDefault="00E93A6D" w:rsidP="00E93A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E93A6D" w:rsidRDefault="00E93A6D" w:rsidP="00E93A6D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4" w:history="1">
        <w:r>
          <w:rPr>
            <w:rStyle w:val="af2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E93A6D" w:rsidRDefault="00E93A6D" w:rsidP="00E93A6D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E93A6D" w:rsidRDefault="00E93A6D" w:rsidP="00E93A6D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E93A6D" w:rsidRDefault="00E93A6D" w:rsidP="00E93A6D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E93A6D" w:rsidRDefault="00E93A6D" w:rsidP="00E93A6D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E93A6D" w:rsidRDefault="00E93A6D" w:rsidP="00E93A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3A6D" w:rsidRDefault="00E93A6D" w:rsidP="00E93A6D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E93A6D" w:rsidRDefault="00E93A6D" w:rsidP="00E93A6D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E93A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E93A6D" w:rsidRDefault="00E93A6D" w:rsidP="00E93A6D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E93A6D" w:rsidRDefault="00E93A6D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733837" w:rsidRDefault="00733837" w:rsidP="00E93A6D">
      <w:pPr>
        <w:rPr>
          <w:rFonts w:ascii="Times New Roman" w:hAnsi="Times New Roman" w:cs="Times New Roman"/>
          <w:sz w:val="24"/>
          <w:szCs w:val="24"/>
        </w:rPr>
      </w:pPr>
    </w:p>
    <w:p w:rsidR="00397D8D" w:rsidRDefault="00397D8D" w:rsidP="00E93A6D">
      <w:pPr>
        <w:rPr>
          <w:rFonts w:ascii="Times New Roman" w:hAnsi="Times New Roman" w:cs="Times New Roman"/>
          <w:sz w:val="24"/>
          <w:szCs w:val="24"/>
        </w:rPr>
      </w:pPr>
    </w:p>
    <w:p w:rsidR="00E93A6D" w:rsidRDefault="00E93A6D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967AA" w:rsidRPr="001267DF" w:rsidRDefault="009967AA" w:rsidP="009967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9967AA" w:rsidRPr="001267DF" w:rsidRDefault="009967AA" w:rsidP="0099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57D20">
        <w:rPr>
          <w:rFonts w:ascii="Times New Roman" w:hAnsi="Times New Roman" w:cs="Times New Roman"/>
          <w:sz w:val="24"/>
          <w:szCs w:val="24"/>
        </w:rPr>
        <w:t xml:space="preserve">сферы </w:t>
      </w:r>
      <w:r w:rsidRPr="001267DF">
        <w:rPr>
          <w:rFonts w:ascii="Times New Roman" w:hAnsi="Times New Roman" w:cs="Times New Roman"/>
          <w:sz w:val="24"/>
          <w:szCs w:val="24"/>
        </w:rPr>
        <w:t>культуры и спорта на территории Писаревского сельского поселения</w:t>
      </w:r>
    </w:p>
    <w:p w:rsidR="009967AA" w:rsidRPr="001267DF" w:rsidRDefault="009967AA" w:rsidP="00996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hAnsi="Times New Roman" w:cs="Times New Roman"/>
          <w:sz w:val="24"/>
          <w:szCs w:val="24"/>
        </w:rPr>
        <w:t>Развитие</w:t>
      </w:r>
      <w:r w:rsidR="00A57D20">
        <w:rPr>
          <w:rFonts w:ascii="Times New Roman" w:hAnsi="Times New Roman" w:cs="Times New Roman"/>
          <w:sz w:val="24"/>
          <w:szCs w:val="24"/>
        </w:rPr>
        <w:t xml:space="preserve"> сферы </w:t>
      </w:r>
      <w:r w:rsidRPr="001267DF">
        <w:rPr>
          <w:rFonts w:ascii="Times New Roman" w:hAnsi="Times New Roman" w:cs="Times New Roman"/>
          <w:sz w:val="24"/>
          <w:szCs w:val="24"/>
        </w:rPr>
        <w:t xml:space="preserve"> культуры и спорта на территории Писаревского сельского поселения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9967AA" w:rsidRPr="001267DF" w:rsidTr="007B3C9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967AA" w:rsidRPr="001267DF" w:rsidTr="007B3C9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9967AA" w:rsidRPr="001267DF" w:rsidRDefault="009967AA" w:rsidP="007B3C9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9967AA" w:rsidRPr="001267DF" w:rsidRDefault="009967AA" w:rsidP="007B3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Тулунский район, п. 4-е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9967AA" w:rsidRPr="001267DF" w:rsidTr="007B3C9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9967AA" w:rsidRPr="001267DF" w:rsidTr="007B3C9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967AA" w:rsidRPr="001267DF" w:rsidTr="007B3C9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4.Приобретение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</w:t>
            </w:r>
          </w:p>
        </w:tc>
      </w:tr>
      <w:tr w:rsidR="009967AA" w:rsidRPr="001267DF" w:rsidTr="007B3C9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117 685,9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8 559,8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33 577,3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8 182,1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83 626,6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бюджета составляет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–0,0 тыс. руб.;</w:t>
            </w:r>
          </w:p>
          <w:p w:rsidR="009967AA" w:rsidRPr="00F95D4D" w:rsidRDefault="00397D8D" w:rsidP="00397D8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9967AA" w:rsidRPr="001267DF" w:rsidTr="007B3C9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7AA" w:rsidRPr="001267DF" w:rsidRDefault="009967AA" w:rsidP="007B3C9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67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9967AA" w:rsidRPr="001267DF" w:rsidRDefault="009967AA" w:rsidP="007B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126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9967AA" w:rsidRPr="001267DF" w:rsidRDefault="009967AA" w:rsidP="009967A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9967AA" w:rsidRPr="001267DF" w:rsidRDefault="009967AA" w:rsidP="00996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9967AA" w:rsidRPr="001267DF" w:rsidRDefault="009967AA" w:rsidP="009967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2. </w:t>
      </w:r>
    </w:p>
    <w:p w:rsidR="009967AA" w:rsidRPr="001267DF" w:rsidRDefault="009967AA" w:rsidP="009967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Тулунский район, п. 4-е отделение Государственной селекционной станции, ул. Чапаева, 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- Приобретение в рамках предоставления субсидий местным бюджетам из областного бюджета в целях софинансирования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967AA" w:rsidRPr="001267DF" w:rsidRDefault="009967AA" w:rsidP="0099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967AA" w:rsidRPr="001267DF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B0A0E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967AA" w:rsidRPr="002B0A0E" w:rsidRDefault="009967AA" w:rsidP="009967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67AA" w:rsidRPr="002B0A0E" w:rsidRDefault="009967AA" w:rsidP="009967A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Раздел 4. РЕСУРСНОЕ ОБЕСПЕЧЕНИЕ ПОДПРОГРАММЫ</w:t>
      </w:r>
    </w:p>
    <w:p w:rsidR="009967AA" w:rsidRPr="002B0A0E" w:rsidRDefault="009967AA" w:rsidP="00996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 xml:space="preserve">Информация о ресурсном </w:t>
      </w:r>
      <w:hyperlink r:id="rId15" w:history="1">
        <w:r w:rsidRPr="002B0A0E">
          <w:rPr>
            <w:rFonts w:ascii="Times New Roman" w:hAnsi="Times New Roman" w:cs="Times New Roman"/>
          </w:rPr>
          <w:t>обеспечении</w:t>
        </w:r>
      </w:hyperlink>
      <w:r w:rsidRPr="002B0A0E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 xml:space="preserve">БЮДЖЕТОВ </w:t>
      </w:r>
    </w:p>
    <w:p w:rsidR="009967AA" w:rsidRPr="002B0A0E" w:rsidRDefault="009967AA" w:rsidP="009967A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B0A0E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9967AA" w:rsidRPr="002B0A0E" w:rsidRDefault="009967AA" w:rsidP="009967AA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0A0E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2B0A0E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9967AA" w:rsidRPr="002B0A0E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lang w:eastAsia="ru-RU"/>
        </w:rPr>
      </w:pPr>
    </w:p>
    <w:p w:rsidR="009967AA" w:rsidRDefault="009967AA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B0A0E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A57D20" w:rsidRDefault="00A57D20" w:rsidP="009967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A57D20" w:rsidRPr="00A42D55" w:rsidRDefault="00A57D20" w:rsidP="00A57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A57D20" w:rsidRPr="00A42D55" w:rsidRDefault="00A57D20" w:rsidP="00A57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57D20" w:rsidRPr="00A42D55" w:rsidRDefault="00A57D20" w:rsidP="00A57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A57D20" w:rsidRPr="00A42D55" w:rsidRDefault="00A57D20" w:rsidP="00A57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A57D20" w:rsidRPr="00A42D55" w:rsidRDefault="00A57D20" w:rsidP="00A57D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A57D20" w:rsidRPr="00A42D55" w:rsidRDefault="00A57D20" w:rsidP="00A5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D20" w:rsidRPr="00A42D55" w:rsidRDefault="00A57D20" w:rsidP="00A57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A57D20" w:rsidRPr="00A42D55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2021 - 2023 годы"</w:t>
      </w:r>
    </w:p>
    <w:p w:rsidR="00A57D20" w:rsidRPr="00A42D55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A57D20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D273FE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на территории Писаревского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2021 - 2023 годы"</w:t>
      </w:r>
    </w:p>
    <w:p w:rsidR="00A57D20" w:rsidRPr="00A42D55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57D20" w:rsidRPr="00A42D55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A57D20" w:rsidRPr="00A42D55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A57D20" w:rsidRDefault="00A57D20" w:rsidP="00A57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1"/>
        <w:gridCol w:w="5894"/>
      </w:tblGrid>
      <w:tr w:rsidR="00A57D20" w:rsidRPr="00A42D55" w:rsidTr="0001344F">
        <w:trPr>
          <w:trHeight w:val="36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A57D20" w:rsidRPr="00A42D55" w:rsidTr="0001344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FE">
              <w:rPr>
                <w:rFonts w:ascii="Times New Roman" w:hAnsi="Times New Roman" w:cs="Times New Roman"/>
                <w:sz w:val="24"/>
                <w:szCs w:val="24"/>
              </w:rPr>
              <w:t>"Энергосбережение и повышение энергетической эффективности на территории Писаревского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2021 - 2023 годы"</w:t>
            </w:r>
          </w:p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20" w:rsidRPr="00A42D55" w:rsidTr="0001344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A57D20" w:rsidRPr="00A42D55" w:rsidTr="0001344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поселения.</w:t>
            </w:r>
          </w:p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Писаревского МО»</w:t>
            </w:r>
          </w:p>
        </w:tc>
      </w:tr>
      <w:tr w:rsidR="00A57D20" w:rsidRPr="00A42D55" w:rsidTr="0001344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B84000" w:rsidRDefault="00A57D20" w:rsidP="0001344F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Повышение заинтересованности в энергосбережении;</w:t>
            </w:r>
          </w:p>
          <w:p w:rsidR="00A57D20" w:rsidRPr="00E30634" w:rsidRDefault="00A57D20" w:rsidP="00013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34">
              <w:rPr>
                <w:rFonts w:ascii="Times New Roman" w:hAnsi="Times New Roman" w:cs="Times New Roman"/>
                <w:sz w:val="24"/>
                <w:szCs w:val="24"/>
              </w:rPr>
              <w:t>2.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A57D20" w:rsidRPr="00A42D55" w:rsidTr="0001344F">
        <w:trPr>
          <w:trHeight w:val="11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B84000" w:rsidRDefault="00A57D20" w:rsidP="0001344F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1.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      </w:r>
          </w:p>
          <w:p w:rsidR="00A57D20" w:rsidRPr="004A079E" w:rsidRDefault="00A57D20" w:rsidP="0001344F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 xml:space="preserve">2. Снижение объема потребления энергоресурсов администрацией Писаревского сельского поселения и объектов, находящихся в муниципальной </w:t>
            </w:r>
            <w:r w:rsidRPr="004A079E">
              <w:rPr>
                <w:rFonts w:ascii="Times New Roman" w:hAnsi="Times New Roman" w:cs="Times New Roman"/>
              </w:rPr>
              <w:t>собственности Писаревского сельского поселения;</w:t>
            </w:r>
          </w:p>
          <w:p w:rsidR="00A57D20" w:rsidRPr="004A079E" w:rsidRDefault="00A57D20" w:rsidP="0001344F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>3. Снижение удельных показателей потребления электрической энергии;</w:t>
            </w:r>
          </w:p>
          <w:p w:rsidR="00A57D20" w:rsidRPr="004A079E" w:rsidRDefault="00A57D20" w:rsidP="0001344F">
            <w:pPr>
              <w:pStyle w:val="afb"/>
              <w:rPr>
                <w:rFonts w:ascii="Times New Roman" w:hAnsi="Times New Roman" w:cs="Times New Roman"/>
              </w:rPr>
            </w:pPr>
            <w:r w:rsidRPr="004A079E">
              <w:rPr>
                <w:rFonts w:ascii="Times New Roman" w:hAnsi="Times New Roman" w:cs="Times New Roman"/>
              </w:rPr>
              <w:t xml:space="preserve">4. Сокращение расходов на оплату энергоресурсов </w:t>
            </w:r>
            <w:r w:rsidRPr="004A079E">
              <w:rPr>
                <w:rFonts w:ascii="Times New Roman" w:hAnsi="Times New Roman" w:cs="Times New Roman"/>
              </w:rPr>
              <w:lastRenderedPageBreak/>
              <w:t>администрацией Писаревского сельского поселения;</w:t>
            </w:r>
          </w:p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9E">
              <w:rPr>
                <w:rFonts w:ascii="Times New Roman" w:hAnsi="Times New Roman" w:cs="Times New Roman"/>
                <w:sz w:val="24"/>
                <w:szCs w:val="24"/>
              </w:rPr>
              <w:t>5. Сокращение потерь электрической энергии.</w:t>
            </w:r>
          </w:p>
        </w:tc>
      </w:tr>
      <w:tr w:rsidR="00A57D20" w:rsidRPr="00A42D55" w:rsidTr="0001344F">
        <w:trPr>
          <w:trHeight w:val="27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A57D20" w:rsidRPr="00A42D55" w:rsidTr="0001344F">
        <w:trPr>
          <w:trHeight w:val="163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Default="00A57D20" w:rsidP="000134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овышение заинтересованности в энергосбережении;</w:t>
            </w:r>
          </w:p>
          <w:p w:rsidR="00A57D20" w:rsidRPr="005D5F9C" w:rsidRDefault="00A57D20" w:rsidP="000134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5D5F9C">
              <w:rPr>
                <w:rFonts w:ascii="Times New Roman" w:hAnsi="Times New Roman" w:cs="Times New Roman"/>
                <w:sz w:val="24"/>
                <w:szCs w:val="24"/>
              </w:rPr>
              <w:t>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20" w:rsidRPr="00A42D55" w:rsidTr="0001344F">
        <w:trPr>
          <w:trHeight w:val="1303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 объектов, находящихся в муниципальной собственности, сокращение потерь при передаче и 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еблении энергетических ресурсов.</w:t>
            </w:r>
          </w:p>
          <w:p w:rsidR="00A57D20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6EDE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использования энергоресурсов</w:t>
            </w:r>
          </w:p>
          <w:p w:rsidR="00A57D20" w:rsidRPr="00124182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D20" w:rsidRPr="00A42D55" w:rsidTr="0001344F">
        <w:trPr>
          <w:trHeight w:val="63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350,1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347,1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397D8D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397D8D" w:rsidRDefault="00397D8D" w:rsidP="00397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 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397D8D" w:rsidRDefault="00397D8D" w:rsidP="00397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57D20" w:rsidRPr="00A42D55" w:rsidRDefault="00397D8D" w:rsidP="0039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A57D20" w:rsidRPr="00A42D55" w:rsidTr="0001344F">
        <w:trPr>
          <w:trHeight w:val="1810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D20" w:rsidRPr="00B84000" w:rsidRDefault="00A57D20" w:rsidP="0001344F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снижения объемов потребления энергетических ресурсов;</w:t>
            </w:r>
          </w:p>
          <w:p w:rsidR="00A57D20" w:rsidRPr="00B84000" w:rsidRDefault="00A57D20" w:rsidP="0001344F">
            <w:pPr>
              <w:pStyle w:val="afb"/>
              <w:rPr>
                <w:rFonts w:ascii="Times New Roman" w:hAnsi="Times New Roman" w:cs="Times New Roman"/>
              </w:rPr>
            </w:pPr>
            <w:r w:rsidRPr="00B84000">
              <w:rPr>
                <w:rFonts w:ascii="Times New Roman" w:hAnsi="Times New Roman" w:cs="Times New Roman"/>
              </w:rPr>
              <w:t>- снижение нагрузки по оплате энергоносителей на местный бюджет;</w:t>
            </w:r>
          </w:p>
          <w:p w:rsidR="00A57D20" w:rsidRPr="00A42D55" w:rsidRDefault="00A57D20" w:rsidP="00013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4000">
              <w:rPr>
                <w:rFonts w:ascii="Times New Roman" w:hAnsi="Times New Roman" w:cs="Times New Roman"/>
              </w:rPr>
              <w:t>- снижение удельных показателей энергопотребления.</w:t>
            </w:r>
          </w:p>
        </w:tc>
      </w:tr>
    </w:tbl>
    <w:p w:rsidR="00A57D20" w:rsidRDefault="00A57D20" w:rsidP="00A57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D20" w:rsidRPr="00A42D55" w:rsidRDefault="00A57D20" w:rsidP="00A57D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Целью муниципальной программы является: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повышение заинтересованности в энергосбережении;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бюджета Писаревского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Индикаторы достижения цели: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энергетических ресурсов администрацией Писаревского сельского поселения, финансируемой из бюджета поселения.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задачи: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обеспечение учета используемых энергоресурсов администрацией Писаревского сельского поселения и объектов, находящихся в муниципальной собственности Писаревского сельского поселения;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объема потребления энергоресурсов;</w:t>
      </w:r>
    </w:p>
    <w:p w:rsidR="00A57D20" w:rsidRPr="00397D8D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- сокращение потерь электрической энергии, за счет замены энергооборудования на </w:t>
      </w:r>
      <w:r w:rsidRPr="00397D8D">
        <w:rPr>
          <w:rFonts w:ascii="Times New Roman" w:hAnsi="Times New Roman" w:cs="Times New Roman"/>
          <w:sz w:val="24"/>
          <w:szCs w:val="24"/>
        </w:rPr>
        <w:t>энергосберегающее, светодиодное.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прогнозируется достижение следующих основных результатов: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обеспечения надежной и бесперебойной работы системы энергоснабжения организации;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снижение расходов на энергетические ресурсы;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использование оборудования и материалов высокого класса энергетической эффективности;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- стимулирование энергосберегающего поведения работников организации.</w:t>
      </w: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Сроки реализации подпрограммы: 2021-2023гг.</w:t>
      </w:r>
    </w:p>
    <w:p w:rsidR="00A57D20" w:rsidRPr="005D5F9C" w:rsidRDefault="00A57D20" w:rsidP="00A57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D20" w:rsidRPr="005D5F9C" w:rsidRDefault="00A57D20" w:rsidP="00A57D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7D20" w:rsidRDefault="00A57D20" w:rsidP="00A57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A57D20" w:rsidRPr="00D17D60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A57D20" w:rsidRDefault="00A57D20" w:rsidP="00A57D20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EDE">
        <w:rPr>
          <w:rFonts w:ascii="Times New Roman" w:hAnsi="Times New Roman" w:cs="Times New Roman"/>
          <w:sz w:val="24"/>
          <w:szCs w:val="24"/>
        </w:rPr>
        <w:t>Подготовка к отопительному сезону объектов, находящихся в муниципальной собственности, сокращение потерь при передаче и потр</w:t>
      </w:r>
      <w:r>
        <w:rPr>
          <w:rFonts w:ascii="Times New Roman" w:hAnsi="Times New Roman" w:cs="Times New Roman"/>
          <w:sz w:val="24"/>
          <w:szCs w:val="24"/>
        </w:rPr>
        <w:t>еблении энергетических ресурсов.</w:t>
      </w:r>
    </w:p>
    <w:p w:rsidR="00A57D20" w:rsidRDefault="00A57D20" w:rsidP="00A57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EDE">
        <w:rPr>
          <w:rFonts w:ascii="Times New Roman" w:hAnsi="Times New Roman" w:cs="Times New Roman"/>
          <w:sz w:val="24"/>
          <w:szCs w:val="24"/>
        </w:rPr>
        <w:t>Технические и организационные мероприятия по снижен</w:t>
      </w:r>
      <w:r>
        <w:rPr>
          <w:rFonts w:ascii="Times New Roman" w:hAnsi="Times New Roman" w:cs="Times New Roman"/>
          <w:sz w:val="24"/>
          <w:szCs w:val="24"/>
        </w:rPr>
        <w:t>ию использования энергоресурсов</w:t>
      </w:r>
    </w:p>
    <w:p w:rsidR="00A57D20" w:rsidRPr="005D5F9C" w:rsidRDefault="00A57D20" w:rsidP="00A57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3 к муниципальной программе</w:t>
      </w:r>
    </w:p>
    <w:p w:rsidR="00A57D20" w:rsidRPr="005D5F9C" w:rsidRDefault="00A57D20" w:rsidP="00A57D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A57D20" w:rsidRPr="005D5F9C" w:rsidRDefault="00A57D20" w:rsidP="00A57D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 а так же объема потребляемой ими воды».</w:t>
      </w: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Писаревского муниципального образования.</w:t>
      </w:r>
    </w:p>
    <w:p w:rsidR="00A57D20" w:rsidRPr="005D5F9C" w:rsidRDefault="00A57D20" w:rsidP="00A57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A57D20" w:rsidRPr="005D5F9C" w:rsidRDefault="00A57D20" w:rsidP="00A57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A57D20" w:rsidRPr="005D5F9C" w:rsidRDefault="00A57D20" w:rsidP="00A57D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A57D20" w:rsidRPr="005D5F9C" w:rsidRDefault="00A57D20" w:rsidP="00A57D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A57D20" w:rsidRPr="005D5F9C" w:rsidRDefault="00A57D20" w:rsidP="00A57D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A57D20" w:rsidRPr="005D5F9C" w:rsidRDefault="00A57D20" w:rsidP="00A57D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7D20" w:rsidRPr="005D5F9C" w:rsidRDefault="00A57D20" w:rsidP="00A57D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A57D20" w:rsidRPr="005D5F9C" w:rsidRDefault="00A57D20" w:rsidP="00A57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D20" w:rsidRPr="005D5F9C" w:rsidRDefault="00A57D20" w:rsidP="00A57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6" w:history="1">
        <w:r w:rsidRPr="005D5F9C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5D5F9C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A57D20" w:rsidRPr="005D5F9C" w:rsidRDefault="00A57D20" w:rsidP="00A57D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A57D20" w:rsidRPr="005D5F9C" w:rsidRDefault="00A57D20" w:rsidP="00A57D2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5F9C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A57D20" w:rsidRPr="005D5F9C" w:rsidRDefault="00A57D20" w:rsidP="00A57D2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7D20" w:rsidRPr="005D5F9C" w:rsidRDefault="00A57D20" w:rsidP="00A57D2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lastRenderedPageBreak/>
        <w:t>Раздел 6. СВЕДЕНИЯ ОБ УЧАСТИИ В ПОДПРОГРАММЕ</w:t>
      </w: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57D20" w:rsidRPr="005D5F9C" w:rsidRDefault="00A57D20" w:rsidP="00A57D20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9C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5F9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A57D20" w:rsidRPr="005D5F9C" w:rsidRDefault="00A57D20" w:rsidP="00A57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7D20" w:rsidRPr="005D5F9C" w:rsidRDefault="00A57D20" w:rsidP="00A57D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D20" w:rsidRPr="005D5F9C" w:rsidRDefault="00A57D20" w:rsidP="00A57D20">
      <w:pPr>
        <w:rPr>
          <w:rFonts w:ascii="Times New Roman" w:hAnsi="Times New Roman" w:cs="Times New Roman"/>
          <w:sz w:val="24"/>
          <w:szCs w:val="24"/>
        </w:rPr>
      </w:pPr>
    </w:p>
    <w:p w:rsidR="00A57D20" w:rsidRPr="00A57D20" w:rsidRDefault="00A57D20" w:rsidP="00A57D20">
      <w:pPr>
        <w:tabs>
          <w:tab w:val="left" w:pos="8370"/>
        </w:tabs>
        <w:rPr>
          <w:rFonts w:ascii="Times New Roman" w:eastAsia="Calibri" w:hAnsi="Times New Roman" w:cs="Times New Roman"/>
          <w:lang w:eastAsia="ru-RU"/>
        </w:rPr>
      </w:pPr>
    </w:p>
    <w:sectPr w:rsidR="00A57D20" w:rsidRPr="00A57D20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57" w:rsidRDefault="009C0B57" w:rsidP="00015309">
      <w:pPr>
        <w:spacing w:after="0" w:line="240" w:lineRule="auto"/>
      </w:pPr>
      <w:r>
        <w:separator/>
      </w:r>
    </w:p>
  </w:endnote>
  <w:endnote w:type="continuationSeparator" w:id="0">
    <w:p w:rsidR="009C0B57" w:rsidRDefault="009C0B57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AC" w:rsidRDefault="002278AC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57" w:rsidRDefault="009C0B57" w:rsidP="00015309">
      <w:pPr>
        <w:spacing w:after="0" w:line="240" w:lineRule="auto"/>
      </w:pPr>
      <w:r>
        <w:separator/>
      </w:r>
    </w:p>
  </w:footnote>
  <w:footnote w:type="continuationSeparator" w:id="0">
    <w:p w:rsidR="009C0B57" w:rsidRDefault="009C0B57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3F52"/>
    <w:rsid w:val="00184EB5"/>
    <w:rsid w:val="00185502"/>
    <w:rsid w:val="001858F2"/>
    <w:rsid w:val="00190B7A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772F"/>
    <w:rsid w:val="001D038C"/>
    <w:rsid w:val="001D042E"/>
    <w:rsid w:val="001D3CDF"/>
    <w:rsid w:val="001D4EA3"/>
    <w:rsid w:val="001D5C2D"/>
    <w:rsid w:val="001E0D0B"/>
    <w:rsid w:val="001E1ADE"/>
    <w:rsid w:val="001E264C"/>
    <w:rsid w:val="001E4D9D"/>
    <w:rsid w:val="001E6C0B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278AC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74E0"/>
    <w:rsid w:val="00277640"/>
    <w:rsid w:val="002779EC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6EDE"/>
    <w:rsid w:val="002C733B"/>
    <w:rsid w:val="002D0E2C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7DBA"/>
    <w:rsid w:val="00317EC0"/>
    <w:rsid w:val="003213C6"/>
    <w:rsid w:val="00321C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6C79"/>
    <w:rsid w:val="003579E0"/>
    <w:rsid w:val="003613BA"/>
    <w:rsid w:val="003634A6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777"/>
    <w:rsid w:val="003828F9"/>
    <w:rsid w:val="00384710"/>
    <w:rsid w:val="003867E5"/>
    <w:rsid w:val="00386F0A"/>
    <w:rsid w:val="00390267"/>
    <w:rsid w:val="00391D80"/>
    <w:rsid w:val="0039205E"/>
    <w:rsid w:val="00392FF4"/>
    <w:rsid w:val="00395794"/>
    <w:rsid w:val="00397430"/>
    <w:rsid w:val="00397D8D"/>
    <w:rsid w:val="003A44A9"/>
    <w:rsid w:val="003A47CE"/>
    <w:rsid w:val="003A4A79"/>
    <w:rsid w:val="003A5ACE"/>
    <w:rsid w:val="003A72D4"/>
    <w:rsid w:val="003B04E0"/>
    <w:rsid w:val="003B3073"/>
    <w:rsid w:val="003B3F9F"/>
    <w:rsid w:val="003B4800"/>
    <w:rsid w:val="003B7F19"/>
    <w:rsid w:val="003C1FB3"/>
    <w:rsid w:val="003C2577"/>
    <w:rsid w:val="003C2BE2"/>
    <w:rsid w:val="003C354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842"/>
    <w:rsid w:val="00470E3F"/>
    <w:rsid w:val="00472768"/>
    <w:rsid w:val="00472A66"/>
    <w:rsid w:val="004732D1"/>
    <w:rsid w:val="00474F17"/>
    <w:rsid w:val="0047598E"/>
    <w:rsid w:val="00483F99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6105"/>
    <w:rsid w:val="00517837"/>
    <w:rsid w:val="0052172B"/>
    <w:rsid w:val="0052378F"/>
    <w:rsid w:val="0052516E"/>
    <w:rsid w:val="005253F4"/>
    <w:rsid w:val="00530581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6AAA"/>
    <w:rsid w:val="00607211"/>
    <w:rsid w:val="006102D9"/>
    <w:rsid w:val="0061060A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73105"/>
    <w:rsid w:val="00675DAE"/>
    <w:rsid w:val="006771B6"/>
    <w:rsid w:val="0067738F"/>
    <w:rsid w:val="00680433"/>
    <w:rsid w:val="0068079C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5CA2"/>
    <w:rsid w:val="006E03E9"/>
    <w:rsid w:val="006E138C"/>
    <w:rsid w:val="006E1A19"/>
    <w:rsid w:val="006E23E1"/>
    <w:rsid w:val="006E4908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B3C"/>
    <w:rsid w:val="00705CF1"/>
    <w:rsid w:val="00711D3C"/>
    <w:rsid w:val="00711E3E"/>
    <w:rsid w:val="0071272F"/>
    <w:rsid w:val="007143AA"/>
    <w:rsid w:val="0071504F"/>
    <w:rsid w:val="00715BA0"/>
    <w:rsid w:val="007169D4"/>
    <w:rsid w:val="00717774"/>
    <w:rsid w:val="00722124"/>
    <w:rsid w:val="007304FE"/>
    <w:rsid w:val="00732E16"/>
    <w:rsid w:val="00733837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1F20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81309"/>
    <w:rsid w:val="00781BF6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72F9"/>
    <w:rsid w:val="00821C13"/>
    <w:rsid w:val="00823406"/>
    <w:rsid w:val="008252A7"/>
    <w:rsid w:val="00825F07"/>
    <w:rsid w:val="0082614C"/>
    <w:rsid w:val="00826540"/>
    <w:rsid w:val="00830197"/>
    <w:rsid w:val="0083182E"/>
    <w:rsid w:val="00835682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698C"/>
    <w:rsid w:val="008A0BB0"/>
    <w:rsid w:val="008A0C1B"/>
    <w:rsid w:val="008A11A1"/>
    <w:rsid w:val="008A2215"/>
    <w:rsid w:val="008A4776"/>
    <w:rsid w:val="008A485E"/>
    <w:rsid w:val="008A52F6"/>
    <w:rsid w:val="008A724A"/>
    <w:rsid w:val="008B1A29"/>
    <w:rsid w:val="008B245B"/>
    <w:rsid w:val="008B288D"/>
    <w:rsid w:val="008B3182"/>
    <w:rsid w:val="008B5B8A"/>
    <w:rsid w:val="008B7BF9"/>
    <w:rsid w:val="008C57D7"/>
    <w:rsid w:val="008C69F4"/>
    <w:rsid w:val="008D0EB5"/>
    <w:rsid w:val="008D1030"/>
    <w:rsid w:val="008D3EFC"/>
    <w:rsid w:val="008D4286"/>
    <w:rsid w:val="008D42BD"/>
    <w:rsid w:val="008D68C5"/>
    <w:rsid w:val="008D79F6"/>
    <w:rsid w:val="008E0062"/>
    <w:rsid w:val="008E3E28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507"/>
    <w:rsid w:val="00927C76"/>
    <w:rsid w:val="009305EF"/>
    <w:rsid w:val="0093180E"/>
    <w:rsid w:val="00931F00"/>
    <w:rsid w:val="00932957"/>
    <w:rsid w:val="00932FEF"/>
    <w:rsid w:val="009347BE"/>
    <w:rsid w:val="009352B2"/>
    <w:rsid w:val="00936772"/>
    <w:rsid w:val="0093708E"/>
    <w:rsid w:val="00940293"/>
    <w:rsid w:val="009424CA"/>
    <w:rsid w:val="00943075"/>
    <w:rsid w:val="00943BEC"/>
    <w:rsid w:val="00951A1B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0B57"/>
    <w:rsid w:val="009C3D9D"/>
    <w:rsid w:val="009C444B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1118"/>
    <w:rsid w:val="009E2FF4"/>
    <w:rsid w:val="009E3262"/>
    <w:rsid w:val="009E3652"/>
    <w:rsid w:val="009E664F"/>
    <w:rsid w:val="009F1F7F"/>
    <w:rsid w:val="009F2AAE"/>
    <w:rsid w:val="009F3F28"/>
    <w:rsid w:val="009F6158"/>
    <w:rsid w:val="009F61AA"/>
    <w:rsid w:val="009F6ABA"/>
    <w:rsid w:val="00A01B16"/>
    <w:rsid w:val="00A057CD"/>
    <w:rsid w:val="00A075BC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251BD"/>
    <w:rsid w:val="00A3207B"/>
    <w:rsid w:val="00A34FC9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9B3"/>
    <w:rsid w:val="00B101DB"/>
    <w:rsid w:val="00B11F35"/>
    <w:rsid w:val="00B129B1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6086"/>
    <w:rsid w:val="00BB6504"/>
    <w:rsid w:val="00BC1A97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63D4"/>
    <w:rsid w:val="00BF7376"/>
    <w:rsid w:val="00C03E08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A5B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18CA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D42"/>
    <w:rsid w:val="00DB6C30"/>
    <w:rsid w:val="00DB7240"/>
    <w:rsid w:val="00DC0300"/>
    <w:rsid w:val="00DC13C7"/>
    <w:rsid w:val="00DC1C6D"/>
    <w:rsid w:val="00DC2A41"/>
    <w:rsid w:val="00DC3775"/>
    <w:rsid w:val="00DC4912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0D64"/>
    <w:rsid w:val="00E012B8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60738"/>
    <w:rsid w:val="00E60D5F"/>
    <w:rsid w:val="00E61F1C"/>
    <w:rsid w:val="00E645DB"/>
    <w:rsid w:val="00E652C3"/>
    <w:rsid w:val="00E719CB"/>
    <w:rsid w:val="00E74666"/>
    <w:rsid w:val="00E81B4B"/>
    <w:rsid w:val="00E81C0E"/>
    <w:rsid w:val="00E81FBF"/>
    <w:rsid w:val="00E82626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318F"/>
    <w:rsid w:val="00EA321A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C7BFB"/>
    <w:rsid w:val="00ED0F1E"/>
    <w:rsid w:val="00ED1A5D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6CBD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87010-0FE6-4BE6-8B8B-967E7727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24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E0987D00-A4E3-4E0C-A6A6-2E2FD03B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14838</Words>
  <Characters>84581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600</cp:revision>
  <cp:lastPrinted>2022-12-14T01:45:00Z</cp:lastPrinted>
  <dcterms:created xsi:type="dcterms:W3CDTF">2021-07-27T01:58:00Z</dcterms:created>
  <dcterms:modified xsi:type="dcterms:W3CDTF">2023-02-08T05:12:00Z</dcterms:modified>
</cp:coreProperties>
</file>