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3" w:rsidRPr="00E33093" w:rsidRDefault="00E33093" w:rsidP="00E33093">
      <w:pPr>
        <w:shd w:val="clear" w:color="auto" w:fill="F9F9F9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</w:pPr>
      <w:r w:rsidRPr="00E33093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 xml:space="preserve">Извещение № </w:t>
      </w:r>
      <w:r w:rsidR="000170DF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2</w:t>
      </w:r>
      <w:r w:rsidRPr="00E33093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 xml:space="preserve"> (от </w:t>
      </w:r>
      <w:r w:rsidR="000170DF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13</w:t>
      </w:r>
      <w:r w:rsidRPr="00E33093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.0</w:t>
      </w:r>
      <w:r w:rsidR="00237D13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5</w:t>
      </w:r>
      <w:r w:rsidR="000170DF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.2024</w:t>
      </w:r>
      <w:r w:rsidRPr="00E33093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)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Руководствуясь Градостроительным кодексом Российской Федерации, Порядк</w:t>
      </w:r>
      <w:r w:rsidR="00DE315C">
        <w:rPr>
          <w:rFonts w:ascii="Arial" w:eastAsia="Times New Roman" w:hAnsi="Arial" w:cs="Arial"/>
          <w:sz w:val="21"/>
          <w:szCs w:val="21"/>
          <w:lang w:eastAsia="ru-RU"/>
        </w:rPr>
        <w:t xml:space="preserve">ом 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сноса жилых домов, находящихся в собственности Писаревского сельского поселения признанных непригодными для проживания или аварийными и подлежащими сносу, на безвозмездной основе»</w:t>
      </w:r>
      <w:r w:rsidR="00DE315C"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 утвержден</w:t>
      </w:r>
      <w:r w:rsidR="00DE315C">
        <w:rPr>
          <w:rFonts w:ascii="Arial" w:eastAsia="Times New Roman" w:hAnsi="Arial" w:cs="Arial"/>
          <w:sz w:val="21"/>
          <w:szCs w:val="21"/>
          <w:lang w:eastAsia="ru-RU"/>
        </w:rPr>
        <w:t>ным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E315C"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Решением Думы Писаревского сельского поселения от 29.03.2023 № 49 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(далее – Решение Думы), Администрацией Писаревского сельского поселения принято решение о сносе жилых домов, признанных непригодными для проживания, согласно прилагаемого перечня (Приложение № 1 к настоящему извещению).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Снос жилых домов осуществляется на безвозмездной основе путем заключения Договора с администрацией на выполнение работ по сносу жилого дома без предоставления денежного вознаграждения (далее – Договор).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Договор может быть заключен с физическими лицами и юридическими лицами. К заявлению прилагаются следующие документы:</w:t>
      </w:r>
    </w:p>
    <w:p w:rsidR="00E33093" w:rsidRPr="00DE315C" w:rsidRDefault="00E33093" w:rsidP="00E3309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Для граждан: копия документа, удостоверяющего личность, доверенность на представителя – в случае обращения с заявлением представителя физического лица;</w:t>
      </w:r>
    </w:p>
    <w:p w:rsidR="00E33093" w:rsidRPr="00DE315C" w:rsidRDefault="00E33093" w:rsidP="00E3309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Для юридических лиц: копия документа, удостоверяющего личность представителя юридического лица, документ, подтверждающий полномочия представителя юридического лица, копии учредительных документов.</w:t>
      </w:r>
    </w:p>
    <w:p w:rsidR="00E33093" w:rsidRPr="00E33093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Заявление о заключении Договора подается в адрес администрации Писаревского сельского поселения по адресу: Иркутская область, Тулунский район, п.4-е отделение Государственной селекционной станции, ул. Мичурина, д. 36 (с 08.00 до 12.00, с 13.00 до 16.00), либо на адрес электронной почты:</w:t>
      </w:r>
      <w:r w:rsidR="00FE075F" w:rsidRPr="00DE315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 </w:t>
      </w:r>
      <w:r w:rsidR="00FE075F">
        <w:rPr>
          <w:rFonts w:ascii="Arial" w:eastAsia="Times New Roman" w:hAnsi="Arial" w:cs="Arial"/>
          <w:color w:val="0154AE"/>
          <w:sz w:val="21"/>
          <w:szCs w:val="21"/>
          <w:u w:val="single"/>
          <w:lang w:val="en-US" w:eastAsia="ru-RU"/>
        </w:rPr>
        <w:t>pisarevskoe</w:t>
      </w:r>
      <w:r w:rsidR="00FE075F" w:rsidRPr="00FE075F">
        <w:rPr>
          <w:rFonts w:ascii="Arial" w:eastAsia="Times New Roman" w:hAnsi="Arial" w:cs="Arial"/>
          <w:color w:val="0154AE"/>
          <w:sz w:val="21"/>
          <w:szCs w:val="21"/>
          <w:u w:val="single"/>
          <w:lang w:eastAsia="ru-RU"/>
        </w:rPr>
        <w:t>_</w:t>
      </w:r>
      <w:r w:rsidR="00FE075F">
        <w:rPr>
          <w:rFonts w:ascii="Arial" w:eastAsia="Times New Roman" w:hAnsi="Arial" w:cs="Arial"/>
          <w:color w:val="0154AE"/>
          <w:sz w:val="21"/>
          <w:szCs w:val="21"/>
          <w:u w:val="single"/>
          <w:lang w:val="en-US" w:eastAsia="ru-RU"/>
        </w:rPr>
        <w:t>s</w:t>
      </w:r>
      <w:r w:rsidR="00FE075F" w:rsidRPr="00FE075F">
        <w:rPr>
          <w:rFonts w:ascii="Arial" w:eastAsia="Times New Roman" w:hAnsi="Arial" w:cs="Arial"/>
          <w:color w:val="0154AE"/>
          <w:sz w:val="21"/>
          <w:szCs w:val="21"/>
          <w:u w:val="single"/>
          <w:lang w:eastAsia="ru-RU"/>
        </w:rPr>
        <w:t>.</w:t>
      </w:r>
      <w:r w:rsidR="00FE075F">
        <w:rPr>
          <w:rFonts w:ascii="Arial" w:eastAsia="Times New Roman" w:hAnsi="Arial" w:cs="Arial"/>
          <w:color w:val="0154AE"/>
          <w:sz w:val="21"/>
          <w:szCs w:val="21"/>
          <w:u w:val="single"/>
          <w:lang w:val="en-US" w:eastAsia="ru-RU"/>
        </w:rPr>
        <w:t>p</w:t>
      </w:r>
      <w:r w:rsidR="00FE075F" w:rsidRPr="00FE075F">
        <w:rPr>
          <w:rFonts w:ascii="Arial" w:eastAsia="Times New Roman" w:hAnsi="Arial" w:cs="Arial"/>
          <w:color w:val="0154AE"/>
          <w:sz w:val="21"/>
          <w:szCs w:val="21"/>
          <w:u w:val="single"/>
          <w:lang w:eastAsia="ru-RU"/>
        </w:rPr>
        <w:t>@</w:t>
      </w:r>
      <w:r w:rsidR="00FE075F">
        <w:rPr>
          <w:rFonts w:ascii="Arial" w:eastAsia="Times New Roman" w:hAnsi="Arial" w:cs="Arial"/>
          <w:color w:val="0154AE"/>
          <w:sz w:val="21"/>
          <w:szCs w:val="21"/>
          <w:u w:val="single"/>
          <w:lang w:val="en-US" w:eastAsia="ru-RU"/>
        </w:rPr>
        <w:t>mail</w:t>
      </w:r>
      <w:r w:rsidR="00FE075F" w:rsidRPr="00FE075F">
        <w:rPr>
          <w:rFonts w:ascii="Arial" w:eastAsia="Times New Roman" w:hAnsi="Arial" w:cs="Arial"/>
          <w:color w:val="0154AE"/>
          <w:sz w:val="21"/>
          <w:szCs w:val="21"/>
          <w:u w:val="single"/>
          <w:lang w:eastAsia="ru-RU"/>
        </w:rPr>
        <w:t>.</w:t>
      </w:r>
      <w:r w:rsidR="00FE075F">
        <w:rPr>
          <w:rFonts w:ascii="Arial" w:eastAsia="Times New Roman" w:hAnsi="Arial" w:cs="Arial"/>
          <w:color w:val="0154AE"/>
          <w:sz w:val="21"/>
          <w:szCs w:val="21"/>
          <w:u w:val="single"/>
          <w:lang w:val="en-US" w:eastAsia="ru-RU"/>
        </w:rPr>
        <w:t>ru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Договор заключается с лицом, направившим заявление с приложенными к нему документами, исходя из следующих критериев:</w:t>
      </w:r>
    </w:p>
    <w:p w:rsidR="00E33093" w:rsidRPr="00DE315C" w:rsidRDefault="00E33093" w:rsidP="00E3309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В случае получения в установленный срок единственного заявления – с единственным лицом, подавшим заявление:</w:t>
      </w:r>
    </w:p>
    <w:p w:rsidR="00E33093" w:rsidRPr="00DE315C" w:rsidRDefault="00E33093" w:rsidP="00E3309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В случае получения заявлений от нескольких лиц – договор заключается с лицом, подавшим заявление первым.</w:t>
      </w:r>
    </w:p>
    <w:p w:rsidR="00E33093" w:rsidRPr="00ED4F02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Форма Договора утверждена Порядком сноса жилых домов, находящихс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я в собственности Писаревского сельского поселения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», признанных непригодными для проживания или аварийными и подлежащими сносу, на безвозмездной основе, являющемуся приложением № 1 к Решению Думы.</w:t>
      </w:r>
    </w:p>
    <w:p w:rsidR="00E33093" w:rsidRPr="00ED4F02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D4F0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Срок в течение, которого должен быть осуществлен снос составляет 60 календарных дней.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Количество жилых домов, планируемых к сносу, в отношении которых заявитель желает заключить Договор, не ограничивается. Если заявитель подал несколько заявлений, с ним может быть заключен один Договор, содержащий указание на те жилые дома, снос которых необходимо осуществить. При этом сроки жилых домов, указанных в Договоре, не суммируются – указывается общий срок, установленный в извещении.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При завершении сноса жилого дома администрацией подписывается акт приемки выполненных работ по сносу жилых помещений при надлежащем сносе и очистке территории.</w:t>
      </w:r>
    </w:p>
    <w:p w:rsidR="00E33093" w:rsidRPr="00DE315C" w:rsidRDefault="00E33093" w:rsidP="00E33093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E315C">
        <w:rPr>
          <w:rFonts w:ascii="Arial" w:eastAsia="Times New Roman" w:hAnsi="Arial" w:cs="Arial"/>
          <w:sz w:val="21"/>
          <w:szCs w:val="21"/>
          <w:lang w:eastAsia="ru-RU"/>
        </w:rPr>
        <w:t>Подробнее ознакомиться с условиями заключения Договора, подачи заявок на можно по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 адресу: Иркутская область, 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Тулун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ский район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 п.4-е отделение Государственной селекционной станции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 ул. 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Мичурина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36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, в рабочие дни с 08.00 ч до 1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.00 ч (обед с 12.00 до 13.00). Телефон для справок: 4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-0-3</w:t>
      </w:r>
      <w:r w:rsidR="00FE075F" w:rsidRPr="00DE315C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Pr="00DE315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0170DF" w:rsidRPr="000170DF" w:rsidRDefault="000170DF" w:rsidP="000170D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жилых домов, находящихся в собственности Писаревского сельского поселения, признанных непригодными для проживания или аварийными и подлежащими сносу, на безвозмездной основе</w:t>
      </w:r>
    </w:p>
    <w:p w:rsidR="000170DF" w:rsidRPr="000170DF" w:rsidRDefault="000170DF" w:rsidP="000170D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13.05.2024</w:t>
      </w:r>
    </w:p>
    <w:tbl>
      <w:tblPr>
        <w:tblW w:w="9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420"/>
        <w:gridCol w:w="4151"/>
      </w:tblGrid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Назначение (Индивидуальный жилой дом/дом блокированной застройки)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Садовая, д. 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Некрасова д.4, кв. 1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Садовая, 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Совхозная, 32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Дарвина 4, кв. 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Совхозная, 74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Докучаева, 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Дарвина, 6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Центральная ,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Докучаева, 11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Садовая, 17А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Садовая, 13А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Садовая, 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пер. Некрасова, 2-1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МКД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район, п. Центральные мастерские, ул. Некрасова, 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Кирова, 26-1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МКД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район, п. Центральные мастерские, ул. Дарвина, 2А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район, п. Центральные мастерские, ул. Садовая, 14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район, п. Центральные мастерские, ул. Дарвина, 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район, п. Центральные мастерские, ул. Некрасова, 7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пер. Урожайный, 3-1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район, п. Центральные мастерские, ул. Кирова, 20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Дарвина, 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Дарвина, 5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  <w:tr w:rsidR="000170DF" w:rsidRPr="000170DF" w:rsidTr="00C0380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область, Тулунский район , п. Центральные мастерские, ул. Дарвина, 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70DF" w:rsidRPr="000170DF" w:rsidRDefault="000170DF" w:rsidP="000170D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ИЖС</w:t>
            </w:r>
          </w:p>
        </w:tc>
      </w:tr>
    </w:tbl>
    <w:p w:rsidR="00B246EA" w:rsidRDefault="00B246EA" w:rsidP="000170DF">
      <w:pPr>
        <w:shd w:val="clear" w:color="auto" w:fill="F9F9F9"/>
        <w:spacing w:before="150" w:after="150" w:line="300" w:lineRule="atLeast"/>
        <w:jc w:val="center"/>
        <w:outlineLvl w:val="4"/>
      </w:pPr>
      <w:bookmarkStart w:id="0" w:name="_GoBack"/>
      <w:bookmarkEnd w:id="0"/>
    </w:p>
    <w:sectPr w:rsidR="00B2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23AE"/>
    <w:multiLevelType w:val="multilevel"/>
    <w:tmpl w:val="0EA6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B1825"/>
    <w:multiLevelType w:val="multilevel"/>
    <w:tmpl w:val="CE8C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BE"/>
    <w:rsid w:val="000170DF"/>
    <w:rsid w:val="001D49AB"/>
    <w:rsid w:val="00237D13"/>
    <w:rsid w:val="002C6851"/>
    <w:rsid w:val="0077216C"/>
    <w:rsid w:val="009A1CBE"/>
    <w:rsid w:val="00B246EA"/>
    <w:rsid w:val="00DE315C"/>
    <w:rsid w:val="00E33093"/>
    <w:rsid w:val="00ED4F02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8AA2"/>
  <w15:chartTrackingRefBased/>
  <w15:docId w15:val="{010A6AFA-2A0F-475A-8208-6FA0C61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2023-05-05T05:14:00Z</cp:lastPrinted>
  <dcterms:created xsi:type="dcterms:W3CDTF">2024-06-10T07:42:00Z</dcterms:created>
  <dcterms:modified xsi:type="dcterms:W3CDTF">2024-06-10T07:49:00Z</dcterms:modified>
</cp:coreProperties>
</file>