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51" w:rsidRDefault="00340A51" w:rsidP="00340A51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40A51" w:rsidRDefault="00340A51" w:rsidP="00340A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340A51" w:rsidRDefault="00340A51" w:rsidP="00340A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40A51" w:rsidRDefault="00340A51" w:rsidP="00340A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340A51" w:rsidRDefault="00340A51" w:rsidP="00340A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340A51" w:rsidRDefault="00340A51" w:rsidP="00340A51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340A51" w:rsidRDefault="00340A51" w:rsidP="00340A51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340A51" w:rsidRDefault="00340A51" w:rsidP="00340A51">
      <w:pPr>
        <w:jc w:val="center"/>
        <w:rPr>
          <w:sz w:val="24"/>
          <w:szCs w:val="24"/>
        </w:rPr>
      </w:pPr>
    </w:p>
    <w:p w:rsidR="00340A51" w:rsidRDefault="001F386D" w:rsidP="00340A51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«11</w:t>
      </w:r>
      <w:r w:rsidR="00340A51">
        <w:rPr>
          <w:b/>
          <w:spacing w:val="20"/>
          <w:sz w:val="28"/>
          <w:szCs w:val="28"/>
        </w:rPr>
        <w:t xml:space="preserve">» </w:t>
      </w:r>
      <w:r>
        <w:rPr>
          <w:b/>
          <w:spacing w:val="20"/>
          <w:sz w:val="28"/>
          <w:szCs w:val="28"/>
        </w:rPr>
        <w:t>ноября</w:t>
      </w:r>
      <w:r w:rsidR="00340A51">
        <w:rPr>
          <w:b/>
          <w:spacing w:val="20"/>
          <w:sz w:val="28"/>
          <w:szCs w:val="28"/>
        </w:rPr>
        <w:t xml:space="preserve"> 2024 г.                                                      №</w:t>
      </w:r>
      <w:r>
        <w:rPr>
          <w:spacing w:val="20"/>
          <w:sz w:val="28"/>
          <w:szCs w:val="28"/>
          <w:u w:val="single"/>
        </w:rPr>
        <w:t xml:space="preserve"> 131</w:t>
      </w:r>
    </w:p>
    <w:p w:rsidR="0087664A" w:rsidRDefault="0087664A" w:rsidP="0087664A">
      <w:pPr>
        <w:pStyle w:val="a3"/>
        <w:ind w:right="-3970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</w:t>
      </w:r>
      <w:r w:rsidR="00340A51">
        <w:rPr>
          <w:b/>
          <w:spacing w:val="20"/>
          <w:sz w:val="28"/>
          <w:szCs w:val="28"/>
        </w:rPr>
        <w:t xml:space="preserve">п. 4-е отделение </w:t>
      </w:r>
    </w:p>
    <w:p w:rsidR="00340A51" w:rsidRDefault="0087664A" w:rsidP="0087664A">
      <w:pPr>
        <w:pStyle w:val="a3"/>
        <w:ind w:right="-3970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</w:t>
      </w:r>
      <w:r w:rsidR="00340A51">
        <w:rPr>
          <w:b/>
          <w:spacing w:val="20"/>
          <w:sz w:val="28"/>
          <w:szCs w:val="28"/>
        </w:rPr>
        <w:t>Государственной</w:t>
      </w:r>
      <w:r>
        <w:rPr>
          <w:b/>
          <w:spacing w:val="20"/>
          <w:sz w:val="28"/>
          <w:szCs w:val="28"/>
        </w:rPr>
        <w:t xml:space="preserve"> </w:t>
      </w:r>
      <w:r w:rsidR="00340A51">
        <w:rPr>
          <w:b/>
          <w:spacing w:val="20"/>
          <w:sz w:val="28"/>
          <w:szCs w:val="28"/>
        </w:rPr>
        <w:t>селекционной станции</w:t>
      </w:r>
    </w:p>
    <w:p w:rsidR="00340A51" w:rsidRDefault="00340A51" w:rsidP="00340A51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</w:t>
      </w:r>
      <w:r w:rsidR="0087664A">
        <w:rPr>
          <w:bCs/>
          <w:iCs/>
          <w:sz w:val="28"/>
          <w:szCs w:val="28"/>
        </w:rPr>
        <w:t>Писаревского</w:t>
      </w:r>
      <w:r>
        <w:rPr>
          <w:bCs/>
          <w:iCs/>
          <w:sz w:val="28"/>
          <w:szCs w:val="28"/>
        </w:rPr>
        <w:t xml:space="preserve"> муниципального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340A51" w:rsidRDefault="00340A51" w:rsidP="00340A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</w:t>
      </w:r>
      <w:proofErr w:type="spellStart"/>
      <w:r>
        <w:rPr>
          <w:bCs/>
          <w:iCs/>
          <w:sz w:val="28"/>
          <w:szCs w:val="28"/>
        </w:rPr>
        <w:t>Тулунский</w:t>
      </w:r>
      <w:proofErr w:type="spellEnd"/>
      <w:r>
        <w:rPr>
          <w:bCs/>
          <w:iCs/>
          <w:sz w:val="28"/>
          <w:szCs w:val="28"/>
        </w:rPr>
        <w:t xml:space="preserve"> район»</w:t>
      </w:r>
    </w:p>
    <w:p w:rsidR="00340A51" w:rsidRDefault="00340A51" w:rsidP="00340A51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340A51" w:rsidRDefault="00340A51" w:rsidP="00340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r w:rsidR="0087664A">
        <w:rPr>
          <w:sz w:val="28"/>
          <w:szCs w:val="28"/>
        </w:rPr>
        <w:t>Писаревским</w:t>
      </w:r>
      <w:r>
        <w:rPr>
          <w:sz w:val="28"/>
          <w:szCs w:val="28"/>
        </w:rPr>
        <w:t xml:space="preserve"> муниципальным образованием и муниципальным образованием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</w:t>
      </w:r>
      <w:r w:rsidR="0087664A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муниципального образования, Дума </w:t>
      </w:r>
      <w:r w:rsidR="0087664A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</w:p>
    <w:p w:rsidR="00340A51" w:rsidRDefault="00340A51" w:rsidP="00340A51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340A51" w:rsidRDefault="00340A51" w:rsidP="00340A51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40A51" w:rsidRDefault="00340A51" w:rsidP="00340A51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340A51" w:rsidRDefault="00340A51" w:rsidP="00340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</w:t>
      </w:r>
      <w:r w:rsidR="0087664A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муниципального образования, подлежащего безвозмездной передаче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340A51" w:rsidRDefault="00340A51" w:rsidP="00340A51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340A51" w:rsidRDefault="00340A51" w:rsidP="00340A51">
      <w:pPr>
        <w:ind w:firstLine="708"/>
        <w:jc w:val="both"/>
        <w:rPr>
          <w:sz w:val="28"/>
          <w:szCs w:val="28"/>
        </w:rPr>
      </w:pPr>
    </w:p>
    <w:p w:rsidR="00340A51" w:rsidRDefault="00340A51" w:rsidP="00340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664A">
        <w:rPr>
          <w:sz w:val="28"/>
          <w:szCs w:val="28"/>
        </w:rPr>
        <w:t>Писаревского</w:t>
      </w:r>
    </w:p>
    <w:p w:rsidR="00340A51" w:rsidRDefault="00340A51" w:rsidP="00340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87664A">
        <w:rPr>
          <w:sz w:val="28"/>
          <w:szCs w:val="28"/>
        </w:rPr>
        <w:t xml:space="preserve">              </w:t>
      </w:r>
      <w:r w:rsidR="0087664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7664A">
        <w:rPr>
          <w:sz w:val="28"/>
          <w:szCs w:val="28"/>
        </w:rPr>
        <w:t xml:space="preserve">И.Г. </w:t>
      </w:r>
      <w:proofErr w:type="spellStart"/>
      <w:r w:rsidR="0087664A">
        <w:rPr>
          <w:sz w:val="28"/>
          <w:szCs w:val="28"/>
        </w:rPr>
        <w:t>Гильдебрант</w:t>
      </w:r>
      <w:proofErr w:type="spellEnd"/>
    </w:p>
    <w:p w:rsidR="00340A51" w:rsidRDefault="00340A51" w:rsidP="00340A51">
      <w:pPr>
        <w:jc w:val="both"/>
        <w:rPr>
          <w:sz w:val="28"/>
          <w:szCs w:val="28"/>
        </w:rPr>
      </w:pPr>
    </w:p>
    <w:p w:rsidR="00340A51" w:rsidRDefault="00340A51" w:rsidP="00340A51">
      <w:pPr>
        <w:jc w:val="both"/>
        <w:rPr>
          <w:sz w:val="28"/>
          <w:szCs w:val="28"/>
        </w:rPr>
      </w:pPr>
    </w:p>
    <w:p w:rsidR="00340A51" w:rsidRDefault="00340A51" w:rsidP="00340A51">
      <w:pPr>
        <w:jc w:val="both"/>
        <w:rPr>
          <w:sz w:val="28"/>
          <w:szCs w:val="28"/>
        </w:rPr>
      </w:pPr>
    </w:p>
    <w:p w:rsidR="00340A51" w:rsidRDefault="00340A51" w:rsidP="00340A51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340A51" w:rsidRDefault="00340A51" w:rsidP="00340A51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340A51" w:rsidRDefault="00340A51" w:rsidP="00340A51"/>
    <w:p w:rsidR="00340A51" w:rsidRPr="00CD3860" w:rsidRDefault="00340A51" w:rsidP="00340A51"/>
    <w:p w:rsidR="008B597A" w:rsidRDefault="008B597A" w:rsidP="00E13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8B597A" w:rsidRDefault="008B597A" w:rsidP="00E13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8B2D2E" w:rsidRPr="00E87DE7" w:rsidRDefault="008B2D2E" w:rsidP="00E131C2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8B2D2E" w:rsidRDefault="008B2D2E" w:rsidP="00E131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Писаревского сельского поселения</w:t>
      </w:r>
    </w:p>
    <w:p w:rsidR="008B2D2E" w:rsidRDefault="001F386D" w:rsidP="00E131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«11</w:t>
      </w:r>
      <w:r w:rsidR="008B2D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ноября</w:t>
      </w:r>
      <w:r w:rsidR="008B2D2E">
        <w:rPr>
          <w:b/>
          <w:sz w:val="24"/>
          <w:szCs w:val="24"/>
        </w:rPr>
        <w:t xml:space="preserve"> 2024 г. № </w:t>
      </w:r>
      <w:r>
        <w:rPr>
          <w:b/>
          <w:sz w:val="24"/>
          <w:szCs w:val="24"/>
        </w:rPr>
        <w:t>131</w:t>
      </w:r>
      <w:bookmarkStart w:id="0" w:name="_GoBack"/>
      <w:bookmarkEnd w:id="0"/>
    </w:p>
    <w:p w:rsidR="008B597A" w:rsidRDefault="008B597A" w:rsidP="008B597A"/>
    <w:p w:rsidR="008B597A" w:rsidRDefault="008B597A" w:rsidP="008B597A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8B597A" w:rsidRDefault="008B597A" w:rsidP="008B597A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8B597A" w:rsidRDefault="008B597A" w:rsidP="008B597A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ИМУЩЕСТВА, НАХОДЯЩЕГОСЯ В МУНИЦИПАЛЬНОЙ СОБСТВЕННОСТИ ПИСАРЕВСКОГО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8B597A" w:rsidRDefault="008B597A" w:rsidP="008B597A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8B597A" w:rsidTr="00D871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</w:tr>
      <w:tr w:rsidR="008B597A" w:rsidTr="00D871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2. НЕДВИЖИМОЕ ИМУЩЕСТВО</w:t>
      </w:r>
    </w:p>
    <w:p w:rsidR="008B597A" w:rsidRDefault="008B597A" w:rsidP="008B597A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76"/>
        <w:gridCol w:w="3412"/>
        <w:gridCol w:w="3795"/>
        <w:gridCol w:w="1856"/>
      </w:tblGrid>
      <w:tr w:rsidR="008B597A" w:rsidTr="00D8715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</w:tr>
      <w:tr w:rsidR="008B597A" w:rsidTr="00D8715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B597A" w:rsidTr="00D8715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участок,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разрешенного использования: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ритуальной деятельности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Иркутская область, </w:t>
            </w:r>
            <w:proofErr w:type="spellStart"/>
            <w:r>
              <w:rPr>
                <w:lang w:eastAsia="en-US"/>
              </w:rPr>
              <w:t>Тулунский</w:t>
            </w:r>
            <w:proofErr w:type="spellEnd"/>
            <w:r>
              <w:rPr>
                <w:lang w:eastAsia="en-US"/>
              </w:rPr>
              <w:t xml:space="preserve"> район, Писаревское муниципальное образование, 0,08 км юго-западнее п. </w:t>
            </w:r>
            <w:proofErr w:type="spellStart"/>
            <w:r>
              <w:rPr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38:15:010401:579</w:t>
            </w:r>
          </w:p>
        </w:tc>
      </w:tr>
      <w:tr w:rsidR="008B597A" w:rsidTr="00D8715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участок,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разрешенного использования: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земельных участков (территорий) общего пользования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>
              <w:rPr>
                <w:lang w:eastAsia="en-US"/>
              </w:rPr>
              <w:t>Тулунский</w:t>
            </w:r>
            <w:proofErr w:type="spellEnd"/>
            <w:r>
              <w:rPr>
                <w:lang w:eastAsia="en-US"/>
              </w:rPr>
              <w:t>, сельское поселение Писаревское, поселок Центральные Мастерские, автомобильная дорога по улице Менделеева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38:15:120201:1395</w:t>
            </w:r>
          </w:p>
        </w:tc>
      </w:tr>
    </w:tbl>
    <w:p w:rsidR="008B597A" w:rsidRDefault="008B597A" w:rsidP="008B597A">
      <w:pPr>
        <w:jc w:val="both"/>
      </w:pPr>
    </w:p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3. ДВИЖИМОЕ ИМУЩЕСТВО</w:t>
      </w:r>
    </w:p>
    <w:p w:rsidR="008B597A" w:rsidRDefault="008B597A" w:rsidP="008B597A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8B597A" w:rsidTr="00D871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Индивидуализирующие признаки</w:t>
            </w:r>
          </w:p>
        </w:tc>
      </w:tr>
      <w:tr w:rsidR="008B597A" w:rsidTr="00D871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A" w:rsidRDefault="008B597A" w:rsidP="00D8715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B597A" w:rsidRDefault="008B597A" w:rsidP="008B597A">
      <w:pPr>
        <w:jc w:val="both"/>
      </w:pPr>
    </w:p>
    <w:p w:rsidR="008B597A" w:rsidRDefault="008B597A" w:rsidP="008B597A"/>
    <w:tbl>
      <w:tblPr>
        <w:tblStyle w:val="a7"/>
        <w:tblpPr w:leftFromText="180" w:rightFromText="180" w:vertAnchor="text" w:horzAnchor="margin" w:tblpY="1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4536"/>
      </w:tblGrid>
      <w:tr w:rsidR="008B597A" w:rsidTr="00D87157">
        <w:trPr>
          <w:trHeight w:val="1701"/>
        </w:trPr>
        <w:tc>
          <w:tcPr>
            <w:tcW w:w="4219" w:type="dxa"/>
            <w:hideMark/>
          </w:tcPr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Мэр </w:t>
            </w:r>
            <w:proofErr w:type="spellStart"/>
            <w:r>
              <w:rPr>
                <w:sz w:val="28"/>
                <w:szCs w:val="28"/>
                <w:lang w:eastAsia="en-US"/>
              </w:rPr>
              <w:t>Тулунского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А.Ю.Тюков</w:t>
            </w:r>
            <w:proofErr w:type="spellEnd"/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2024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701" w:type="dxa"/>
          </w:tcPr>
          <w:p w:rsidR="008B597A" w:rsidRDefault="008B597A" w:rsidP="00D8715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Писаревского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____________И.Г. </w:t>
            </w:r>
            <w:proofErr w:type="spellStart"/>
            <w:r>
              <w:rPr>
                <w:sz w:val="28"/>
                <w:szCs w:val="28"/>
                <w:lang w:eastAsia="en-US"/>
              </w:rPr>
              <w:t>Гильдебрант</w:t>
            </w:r>
            <w:proofErr w:type="spellEnd"/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B597A" w:rsidRDefault="008B597A" w:rsidP="00D871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2024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</w:tbl>
    <w:p w:rsidR="008B597A" w:rsidRDefault="008B597A" w:rsidP="008B597A"/>
    <w:p w:rsidR="002378E5" w:rsidRPr="008B597A" w:rsidRDefault="002378E5" w:rsidP="008B597A"/>
    <w:sectPr w:rsidR="002378E5" w:rsidRPr="008B597A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00591"/>
    <w:rsid w:val="0000441B"/>
    <w:rsid w:val="00023660"/>
    <w:rsid w:val="00025B66"/>
    <w:rsid w:val="0003048F"/>
    <w:rsid w:val="000421C8"/>
    <w:rsid w:val="0004369A"/>
    <w:rsid w:val="00047873"/>
    <w:rsid w:val="00047B77"/>
    <w:rsid w:val="00060422"/>
    <w:rsid w:val="00062B91"/>
    <w:rsid w:val="00073DC5"/>
    <w:rsid w:val="00090690"/>
    <w:rsid w:val="00090717"/>
    <w:rsid w:val="0009114A"/>
    <w:rsid w:val="000972A1"/>
    <w:rsid w:val="000A01A3"/>
    <w:rsid w:val="000A17D1"/>
    <w:rsid w:val="000C5BBB"/>
    <w:rsid w:val="000E40DA"/>
    <w:rsid w:val="001045D7"/>
    <w:rsid w:val="00112BD6"/>
    <w:rsid w:val="00132EB2"/>
    <w:rsid w:val="00150311"/>
    <w:rsid w:val="00151954"/>
    <w:rsid w:val="001742AF"/>
    <w:rsid w:val="001A41DC"/>
    <w:rsid w:val="001B5739"/>
    <w:rsid w:val="001C73E6"/>
    <w:rsid w:val="001D08C0"/>
    <w:rsid w:val="001D5870"/>
    <w:rsid w:val="001D6BD7"/>
    <w:rsid w:val="001E2118"/>
    <w:rsid w:val="001F386D"/>
    <w:rsid w:val="001F7630"/>
    <w:rsid w:val="00212670"/>
    <w:rsid w:val="002378E5"/>
    <w:rsid w:val="00256803"/>
    <w:rsid w:val="00262851"/>
    <w:rsid w:val="00263129"/>
    <w:rsid w:val="00290803"/>
    <w:rsid w:val="002D446F"/>
    <w:rsid w:val="002E49DA"/>
    <w:rsid w:val="002E686B"/>
    <w:rsid w:val="002F7EDA"/>
    <w:rsid w:val="00302EE9"/>
    <w:rsid w:val="00302FBB"/>
    <w:rsid w:val="00307A46"/>
    <w:rsid w:val="0032593B"/>
    <w:rsid w:val="0033245F"/>
    <w:rsid w:val="003340FA"/>
    <w:rsid w:val="00335185"/>
    <w:rsid w:val="00340A51"/>
    <w:rsid w:val="00346DC3"/>
    <w:rsid w:val="00371E52"/>
    <w:rsid w:val="003B6EE6"/>
    <w:rsid w:val="003D52CB"/>
    <w:rsid w:val="003F3ED9"/>
    <w:rsid w:val="004044A5"/>
    <w:rsid w:val="004527A1"/>
    <w:rsid w:val="004554C4"/>
    <w:rsid w:val="00462178"/>
    <w:rsid w:val="00467546"/>
    <w:rsid w:val="00481C83"/>
    <w:rsid w:val="004831BB"/>
    <w:rsid w:val="004A68A1"/>
    <w:rsid w:val="004B0337"/>
    <w:rsid w:val="004B18E4"/>
    <w:rsid w:val="004C2ABF"/>
    <w:rsid w:val="004C303A"/>
    <w:rsid w:val="004E1642"/>
    <w:rsid w:val="004F0BF9"/>
    <w:rsid w:val="004F5115"/>
    <w:rsid w:val="004F531E"/>
    <w:rsid w:val="00503C4B"/>
    <w:rsid w:val="00522642"/>
    <w:rsid w:val="00560E5F"/>
    <w:rsid w:val="0059490B"/>
    <w:rsid w:val="005A148A"/>
    <w:rsid w:val="005A6F63"/>
    <w:rsid w:val="005A7A3D"/>
    <w:rsid w:val="00605746"/>
    <w:rsid w:val="006145AC"/>
    <w:rsid w:val="0062192A"/>
    <w:rsid w:val="00625A99"/>
    <w:rsid w:val="00632697"/>
    <w:rsid w:val="00642E40"/>
    <w:rsid w:val="00661546"/>
    <w:rsid w:val="00663FED"/>
    <w:rsid w:val="006754F5"/>
    <w:rsid w:val="006A43BE"/>
    <w:rsid w:val="006B62AB"/>
    <w:rsid w:val="006C04A0"/>
    <w:rsid w:val="006D4784"/>
    <w:rsid w:val="006D7D6F"/>
    <w:rsid w:val="0070205B"/>
    <w:rsid w:val="007045F3"/>
    <w:rsid w:val="00705A95"/>
    <w:rsid w:val="00726846"/>
    <w:rsid w:val="00744081"/>
    <w:rsid w:val="00776619"/>
    <w:rsid w:val="00776EDC"/>
    <w:rsid w:val="00784273"/>
    <w:rsid w:val="00787373"/>
    <w:rsid w:val="007967FE"/>
    <w:rsid w:val="007A6269"/>
    <w:rsid w:val="007B247E"/>
    <w:rsid w:val="007B5C95"/>
    <w:rsid w:val="007C0A4B"/>
    <w:rsid w:val="007D12FA"/>
    <w:rsid w:val="007D4F46"/>
    <w:rsid w:val="007F2767"/>
    <w:rsid w:val="007F6968"/>
    <w:rsid w:val="00805BD4"/>
    <w:rsid w:val="00816E01"/>
    <w:rsid w:val="008238F5"/>
    <w:rsid w:val="0082493E"/>
    <w:rsid w:val="00827386"/>
    <w:rsid w:val="0083481C"/>
    <w:rsid w:val="00843F86"/>
    <w:rsid w:val="00853409"/>
    <w:rsid w:val="008610BF"/>
    <w:rsid w:val="008620B5"/>
    <w:rsid w:val="008669CC"/>
    <w:rsid w:val="008721CA"/>
    <w:rsid w:val="008738DC"/>
    <w:rsid w:val="0087664A"/>
    <w:rsid w:val="008A39EE"/>
    <w:rsid w:val="008B2D2E"/>
    <w:rsid w:val="008B597A"/>
    <w:rsid w:val="008D4A4F"/>
    <w:rsid w:val="008E29AC"/>
    <w:rsid w:val="00923E37"/>
    <w:rsid w:val="00927C78"/>
    <w:rsid w:val="0093262D"/>
    <w:rsid w:val="00965719"/>
    <w:rsid w:val="00967F90"/>
    <w:rsid w:val="00975E57"/>
    <w:rsid w:val="0098403D"/>
    <w:rsid w:val="00990504"/>
    <w:rsid w:val="00993158"/>
    <w:rsid w:val="009A4ECD"/>
    <w:rsid w:val="009B4B4D"/>
    <w:rsid w:val="009B5CB2"/>
    <w:rsid w:val="009C2FE4"/>
    <w:rsid w:val="009D25CE"/>
    <w:rsid w:val="00A05BDC"/>
    <w:rsid w:val="00A11212"/>
    <w:rsid w:val="00A30069"/>
    <w:rsid w:val="00A41721"/>
    <w:rsid w:val="00A45C49"/>
    <w:rsid w:val="00A51655"/>
    <w:rsid w:val="00A5587A"/>
    <w:rsid w:val="00A6423B"/>
    <w:rsid w:val="00A83165"/>
    <w:rsid w:val="00AA0F05"/>
    <w:rsid w:val="00AB5640"/>
    <w:rsid w:val="00AE659D"/>
    <w:rsid w:val="00AF763D"/>
    <w:rsid w:val="00B151B3"/>
    <w:rsid w:val="00B233E2"/>
    <w:rsid w:val="00B260BB"/>
    <w:rsid w:val="00B26D2D"/>
    <w:rsid w:val="00B576A0"/>
    <w:rsid w:val="00B654A4"/>
    <w:rsid w:val="00B7040C"/>
    <w:rsid w:val="00B72310"/>
    <w:rsid w:val="00B72E3D"/>
    <w:rsid w:val="00B74F2A"/>
    <w:rsid w:val="00B77B7E"/>
    <w:rsid w:val="00B77D03"/>
    <w:rsid w:val="00B811E2"/>
    <w:rsid w:val="00B93CDD"/>
    <w:rsid w:val="00BB2ED7"/>
    <w:rsid w:val="00BD0223"/>
    <w:rsid w:val="00C17A15"/>
    <w:rsid w:val="00C22810"/>
    <w:rsid w:val="00C273BF"/>
    <w:rsid w:val="00C37B5C"/>
    <w:rsid w:val="00C501CC"/>
    <w:rsid w:val="00C64684"/>
    <w:rsid w:val="00C702CA"/>
    <w:rsid w:val="00C74599"/>
    <w:rsid w:val="00CC362E"/>
    <w:rsid w:val="00D07CB3"/>
    <w:rsid w:val="00D33150"/>
    <w:rsid w:val="00D401C6"/>
    <w:rsid w:val="00D46466"/>
    <w:rsid w:val="00D835CD"/>
    <w:rsid w:val="00D86EDD"/>
    <w:rsid w:val="00D965A1"/>
    <w:rsid w:val="00DB437C"/>
    <w:rsid w:val="00DC5C67"/>
    <w:rsid w:val="00DE0190"/>
    <w:rsid w:val="00DE5701"/>
    <w:rsid w:val="00E02688"/>
    <w:rsid w:val="00E05350"/>
    <w:rsid w:val="00E131C2"/>
    <w:rsid w:val="00E21B3B"/>
    <w:rsid w:val="00E57BD2"/>
    <w:rsid w:val="00E67B6C"/>
    <w:rsid w:val="00E719AB"/>
    <w:rsid w:val="00E86C4E"/>
    <w:rsid w:val="00E94390"/>
    <w:rsid w:val="00EC3984"/>
    <w:rsid w:val="00EC6D09"/>
    <w:rsid w:val="00ED5B80"/>
    <w:rsid w:val="00ED78DD"/>
    <w:rsid w:val="00F34410"/>
    <w:rsid w:val="00F41120"/>
    <w:rsid w:val="00F42A34"/>
    <w:rsid w:val="00F460A3"/>
    <w:rsid w:val="00F67AB1"/>
    <w:rsid w:val="00F75FBA"/>
    <w:rsid w:val="00F803B9"/>
    <w:rsid w:val="00F81448"/>
    <w:rsid w:val="00F83E83"/>
    <w:rsid w:val="00FC7C8E"/>
    <w:rsid w:val="00FD05A9"/>
    <w:rsid w:val="00FD767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EF4F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B6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C8AA-83DB-492A-A8C9-5C8A58A5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Писаревское</cp:lastModifiedBy>
  <cp:revision>128</cp:revision>
  <cp:lastPrinted>2014-01-16T02:08:00Z</cp:lastPrinted>
  <dcterms:created xsi:type="dcterms:W3CDTF">2016-02-19T05:44:00Z</dcterms:created>
  <dcterms:modified xsi:type="dcterms:W3CDTF">2024-11-22T08:31:00Z</dcterms:modified>
</cp:coreProperties>
</file>