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ADF" w:rsidRPr="00C2516D" w:rsidRDefault="00846ADF" w:rsidP="00846ADF">
      <w:pPr>
        <w:spacing w:after="0" w:line="240" w:lineRule="auto"/>
        <w:jc w:val="center"/>
        <w:rPr>
          <w:rFonts w:ascii="Times New Roman" w:hAnsi="Times New Roman" w:cs="Times New Roman"/>
          <w:b/>
          <w:sz w:val="28"/>
          <w:szCs w:val="28"/>
        </w:rPr>
      </w:pPr>
      <w:r w:rsidRPr="00C2516D">
        <w:rPr>
          <w:rFonts w:ascii="Times New Roman" w:hAnsi="Times New Roman" w:cs="Times New Roman"/>
          <w:b/>
          <w:sz w:val="28"/>
          <w:szCs w:val="28"/>
        </w:rPr>
        <w:t>РОССИЙСКАЯ ФЕДЕРАЦИЯ</w:t>
      </w:r>
    </w:p>
    <w:p w:rsidR="00846ADF" w:rsidRPr="00C2516D" w:rsidRDefault="00846ADF" w:rsidP="00846ADF">
      <w:pPr>
        <w:spacing w:after="0" w:line="240" w:lineRule="auto"/>
        <w:jc w:val="center"/>
        <w:rPr>
          <w:rFonts w:ascii="Times New Roman" w:hAnsi="Times New Roman" w:cs="Times New Roman"/>
          <w:b/>
          <w:sz w:val="28"/>
          <w:szCs w:val="28"/>
        </w:rPr>
      </w:pPr>
      <w:r w:rsidRPr="00C2516D">
        <w:rPr>
          <w:rFonts w:ascii="Times New Roman" w:hAnsi="Times New Roman" w:cs="Times New Roman"/>
          <w:b/>
          <w:sz w:val="28"/>
          <w:szCs w:val="28"/>
        </w:rPr>
        <w:t>ИРКУТСКАЯ ОБЛАСТЬ</w:t>
      </w:r>
    </w:p>
    <w:p w:rsidR="00846ADF" w:rsidRPr="00C2516D" w:rsidRDefault="00846ADF" w:rsidP="00846ADF">
      <w:pPr>
        <w:spacing w:after="0" w:line="240" w:lineRule="auto"/>
        <w:jc w:val="center"/>
        <w:rPr>
          <w:rFonts w:ascii="Times New Roman" w:hAnsi="Times New Roman" w:cs="Times New Roman"/>
          <w:b/>
          <w:sz w:val="28"/>
          <w:szCs w:val="28"/>
        </w:rPr>
      </w:pPr>
      <w:r w:rsidRPr="00C2516D">
        <w:rPr>
          <w:rFonts w:ascii="Times New Roman" w:hAnsi="Times New Roman" w:cs="Times New Roman"/>
          <w:b/>
          <w:sz w:val="28"/>
          <w:szCs w:val="28"/>
        </w:rPr>
        <w:t>АДМИНИСТРАЦИЯ</w:t>
      </w:r>
    </w:p>
    <w:p w:rsidR="00846ADF" w:rsidRPr="00C2516D" w:rsidRDefault="00846ADF" w:rsidP="00846A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Писаревского </w:t>
      </w:r>
      <w:r w:rsidRPr="00C2516D">
        <w:rPr>
          <w:rFonts w:ascii="Times New Roman" w:hAnsi="Times New Roman" w:cs="Times New Roman"/>
          <w:b/>
          <w:sz w:val="28"/>
          <w:szCs w:val="28"/>
        </w:rPr>
        <w:t>сельского поселения</w:t>
      </w:r>
    </w:p>
    <w:p w:rsidR="00846ADF" w:rsidRDefault="00846ADF" w:rsidP="00846ADF">
      <w:pPr>
        <w:spacing w:after="0" w:line="240" w:lineRule="auto"/>
        <w:jc w:val="center"/>
        <w:rPr>
          <w:rFonts w:ascii="Times New Roman" w:hAnsi="Times New Roman" w:cs="Times New Roman"/>
          <w:b/>
          <w:sz w:val="28"/>
          <w:szCs w:val="28"/>
        </w:rPr>
      </w:pPr>
    </w:p>
    <w:p w:rsidR="00846ADF" w:rsidRPr="0006364D" w:rsidRDefault="00846ADF" w:rsidP="00846ADF">
      <w:pPr>
        <w:spacing w:after="0" w:line="240" w:lineRule="auto"/>
        <w:jc w:val="center"/>
        <w:rPr>
          <w:rFonts w:ascii="Times New Roman" w:hAnsi="Times New Roman" w:cs="Times New Roman"/>
          <w:b/>
          <w:sz w:val="28"/>
          <w:szCs w:val="28"/>
        </w:rPr>
      </w:pPr>
      <w:r w:rsidRPr="00C2516D">
        <w:rPr>
          <w:rFonts w:ascii="Times New Roman" w:hAnsi="Times New Roman" w:cs="Times New Roman"/>
          <w:b/>
          <w:sz w:val="28"/>
          <w:szCs w:val="28"/>
        </w:rPr>
        <w:t>РАСПОРЯЖЕНИЕ</w:t>
      </w:r>
    </w:p>
    <w:p w:rsidR="00846ADF" w:rsidRDefault="00846ADF" w:rsidP="00846ADF">
      <w:pPr>
        <w:rPr>
          <w:rFonts w:ascii="Times New Roman" w:hAnsi="Times New Roman" w:cs="Times New Roman"/>
          <w:b/>
          <w:sz w:val="28"/>
          <w:szCs w:val="28"/>
        </w:rPr>
      </w:pPr>
    </w:p>
    <w:p w:rsidR="00846ADF" w:rsidRPr="00C2516D" w:rsidRDefault="00B944C1" w:rsidP="00846ADF">
      <w:pPr>
        <w:rPr>
          <w:rFonts w:ascii="Times New Roman" w:hAnsi="Times New Roman" w:cs="Times New Roman"/>
          <w:b/>
          <w:sz w:val="28"/>
          <w:szCs w:val="28"/>
        </w:rPr>
      </w:pPr>
      <w:r>
        <w:rPr>
          <w:rFonts w:ascii="Times New Roman" w:hAnsi="Times New Roman" w:cs="Times New Roman"/>
          <w:b/>
          <w:sz w:val="28"/>
          <w:szCs w:val="28"/>
        </w:rPr>
        <w:t>14.06.2024</w:t>
      </w:r>
      <w:r w:rsidR="00846ADF" w:rsidRPr="00C2516D">
        <w:rPr>
          <w:rFonts w:ascii="Times New Roman" w:hAnsi="Times New Roman" w:cs="Times New Roman"/>
          <w:b/>
          <w:sz w:val="28"/>
          <w:szCs w:val="28"/>
        </w:rPr>
        <w:t xml:space="preserve"> г</w:t>
      </w:r>
      <w:r w:rsidR="00846ADF">
        <w:rPr>
          <w:rFonts w:ascii="Times New Roman" w:hAnsi="Times New Roman" w:cs="Times New Roman"/>
          <w:b/>
          <w:sz w:val="28"/>
          <w:szCs w:val="28"/>
        </w:rPr>
        <w:t>.</w:t>
      </w:r>
      <w:r w:rsidR="00846ADF" w:rsidRPr="00C2516D">
        <w:rPr>
          <w:rFonts w:ascii="Times New Roman" w:hAnsi="Times New Roman" w:cs="Times New Roman"/>
          <w:b/>
          <w:sz w:val="28"/>
          <w:szCs w:val="28"/>
        </w:rPr>
        <w:t xml:space="preserve">   </w:t>
      </w:r>
      <w:r w:rsidR="00846ADF" w:rsidRPr="00C2516D">
        <w:rPr>
          <w:rFonts w:ascii="Times New Roman" w:hAnsi="Times New Roman" w:cs="Times New Roman"/>
          <w:b/>
          <w:sz w:val="28"/>
          <w:szCs w:val="28"/>
        </w:rPr>
        <w:tab/>
        <w:t xml:space="preserve">     </w:t>
      </w:r>
      <w:r w:rsidR="00846ADF" w:rsidRPr="00C2516D">
        <w:rPr>
          <w:rFonts w:ascii="Times New Roman" w:hAnsi="Times New Roman" w:cs="Times New Roman"/>
          <w:b/>
          <w:sz w:val="28"/>
          <w:szCs w:val="28"/>
        </w:rPr>
        <w:tab/>
      </w:r>
      <w:r w:rsidR="00846ADF" w:rsidRPr="00C2516D">
        <w:rPr>
          <w:rFonts w:ascii="Times New Roman" w:hAnsi="Times New Roman" w:cs="Times New Roman"/>
          <w:b/>
          <w:sz w:val="28"/>
          <w:szCs w:val="28"/>
        </w:rPr>
        <w:tab/>
      </w:r>
      <w:r w:rsidR="00846ADF" w:rsidRPr="00C2516D">
        <w:rPr>
          <w:rFonts w:ascii="Times New Roman" w:hAnsi="Times New Roman" w:cs="Times New Roman"/>
          <w:b/>
          <w:sz w:val="28"/>
          <w:szCs w:val="28"/>
        </w:rPr>
        <w:tab/>
      </w:r>
      <w:r w:rsidR="00846ADF" w:rsidRPr="00C2516D">
        <w:rPr>
          <w:rFonts w:ascii="Times New Roman" w:hAnsi="Times New Roman" w:cs="Times New Roman"/>
          <w:b/>
          <w:sz w:val="28"/>
          <w:szCs w:val="28"/>
        </w:rPr>
        <w:tab/>
      </w:r>
      <w:r w:rsidR="00846ADF" w:rsidRPr="00C2516D">
        <w:rPr>
          <w:rFonts w:ascii="Times New Roman" w:hAnsi="Times New Roman" w:cs="Times New Roman"/>
          <w:b/>
          <w:sz w:val="28"/>
          <w:szCs w:val="28"/>
        </w:rPr>
        <w:tab/>
        <w:t xml:space="preserve">                               </w:t>
      </w:r>
      <w:r w:rsidR="00846ADF">
        <w:rPr>
          <w:rFonts w:ascii="Times New Roman" w:hAnsi="Times New Roman" w:cs="Times New Roman"/>
          <w:b/>
          <w:sz w:val="28"/>
          <w:szCs w:val="28"/>
        </w:rPr>
        <w:t xml:space="preserve">   </w:t>
      </w:r>
      <w:r w:rsidR="00846ADF" w:rsidRPr="00C2516D">
        <w:rPr>
          <w:rFonts w:ascii="Times New Roman" w:hAnsi="Times New Roman" w:cs="Times New Roman"/>
          <w:b/>
          <w:sz w:val="28"/>
          <w:szCs w:val="28"/>
        </w:rPr>
        <w:t xml:space="preserve"> № </w:t>
      </w:r>
      <w:r>
        <w:rPr>
          <w:rFonts w:ascii="Times New Roman" w:hAnsi="Times New Roman" w:cs="Times New Roman"/>
          <w:b/>
          <w:sz w:val="28"/>
          <w:szCs w:val="28"/>
        </w:rPr>
        <w:t>34</w:t>
      </w:r>
    </w:p>
    <w:p w:rsidR="00846ADF" w:rsidRDefault="00846ADF" w:rsidP="00846A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 4-е отделение ГСС</w:t>
      </w:r>
    </w:p>
    <w:p w:rsidR="00846ADF" w:rsidRDefault="00846ADF" w:rsidP="00846ADF">
      <w:pPr>
        <w:spacing w:after="0" w:line="240" w:lineRule="auto"/>
        <w:rPr>
          <w:rFonts w:ascii="Times New Roman" w:hAnsi="Times New Roman" w:cs="Times New Roman"/>
          <w:b/>
          <w:sz w:val="28"/>
          <w:szCs w:val="28"/>
        </w:rPr>
      </w:pPr>
    </w:p>
    <w:p w:rsidR="00846ADF" w:rsidRPr="00C2516D" w:rsidRDefault="00846ADF" w:rsidP="00846ADF">
      <w:pPr>
        <w:spacing w:after="0" w:line="240" w:lineRule="auto"/>
        <w:rPr>
          <w:rFonts w:ascii="Times New Roman" w:hAnsi="Times New Roman" w:cs="Times New Roman"/>
          <w:b/>
          <w:sz w:val="28"/>
          <w:szCs w:val="28"/>
        </w:rPr>
      </w:pPr>
      <w:r w:rsidRPr="00C2516D">
        <w:rPr>
          <w:rFonts w:ascii="Times New Roman" w:hAnsi="Times New Roman" w:cs="Times New Roman"/>
          <w:b/>
          <w:sz w:val="28"/>
          <w:szCs w:val="28"/>
        </w:rPr>
        <w:t>Об одобрении прогноза социально-экономического</w:t>
      </w:r>
    </w:p>
    <w:p w:rsidR="00846ADF" w:rsidRPr="00C2516D" w:rsidRDefault="00846ADF" w:rsidP="00846ADF">
      <w:pPr>
        <w:spacing w:after="0" w:line="240" w:lineRule="auto"/>
        <w:rPr>
          <w:rFonts w:ascii="Times New Roman" w:hAnsi="Times New Roman" w:cs="Times New Roman"/>
          <w:b/>
          <w:sz w:val="28"/>
          <w:szCs w:val="28"/>
        </w:rPr>
      </w:pPr>
      <w:r>
        <w:rPr>
          <w:rFonts w:ascii="Times New Roman" w:hAnsi="Times New Roman" w:cs="Times New Roman"/>
          <w:b/>
          <w:sz w:val="28"/>
          <w:szCs w:val="28"/>
        </w:rPr>
        <w:t>р</w:t>
      </w:r>
      <w:r w:rsidRPr="00C2516D">
        <w:rPr>
          <w:rFonts w:ascii="Times New Roman" w:hAnsi="Times New Roman" w:cs="Times New Roman"/>
          <w:b/>
          <w:sz w:val="28"/>
          <w:szCs w:val="28"/>
        </w:rPr>
        <w:t xml:space="preserve">азвития </w:t>
      </w:r>
      <w:r>
        <w:rPr>
          <w:rFonts w:ascii="Times New Roman" w:hAnsi="Times New Roman" w:cs="Times New Roman"/>
          <w:b/>
          <w:sz w:val="28"/>
          <w:szCs w:val="28"/>
        </w:rPr>
        <w:t xml:space="preserve">Писаревского </w:t>
      </w:r>
      <w:r w:rsidRPr="00C2516D">
        <w:rPr>
          <w:rFonts w:ascii="Times New Roman" w:hAnsi="Times New Roman" w:cs="Times New Roman"/>
          <w:b/>
          <w:sz w:val="28"/>
          <w:szCs w:val="28"/>
        </w:rPr>
        <w:t>сельского поселения</w:t>
      </w:r>
    </w:p>
    <w:p w:rsidR="00846ADF" w:rsidRDefault="00846ADF" w:rsidP="00846ADF">
      <w:pPr>
        <w:spacing w:after="0" w:line="240" w:lineRule="auto"/>
        <w:rPr>
          <w:rFonts w:ascii="Times New Roman" w:hAnsi="Times New Roman" w:cs="Times New Roman"/>
          <w:b/>
          <w:sz w:val="28"/>
          <w:szCs w:val="28"/>
        </w:rPr>
      </w:pPr>
      <w:r w:rsidRPr="00C2516D">
        <w:rPr>
          <w:rFonts w:ascii="Times New Roman" w:hAnsi="Times New Roman" w:cs="Times New Roman"/>
          <w:b/>
          <w:sz w:val="28"/>
          <w:szCs w:val="28"/>
        </w:rPr>
        <w:t>на 20</w:t>
      </w:r>
      <w:r>
        <w:rPr>
          <w:rFonts w:ascii="Times New Roman" w:hAnsi="Times New Roman" w:cs="Times New Roman"/>
          <w:b/>
          <w:sz w:val="28"/>
          <w:szCs w:val="28"/>
        </w:rPr>
        <w:t>2</w:t>
      </w:r>
      <w:r w:rsidR="00B944C1">
        <w:rPr>
          <w:rFonts w:ascii="Times New Roman" w:hAnsi="Times New Roman" w:cs="Times New Roman"/>
          <w:b/>
          <w:sz w:val="28"/>
          <w:szCs w:val="28"/>
        </w:rPr>
        <w:t>5</w:t>
      </w:r>
      <w:r w:rsidRPr="00C2516D">
        <w:rPr>
          <w:rFonts w:ascii="Times New Roman" w:hAnsi="Times New Roman" w:cs="Times New Roman"/>
          <w:b/>
          <w:sz w:val="28"/>
          <w:szCs w:val="28"/>
        </w:rPr>
        <w:t>-202</w:t>
      </w:r>
      <w:r w:rsidR="00B944C1">
        <w:rPr>
          <w:rFonts w:ascii="Times New Roman" w:hAnsi="Times New Roman" w:cs="Times New Roman"/>
          <w:b/>
          <w:sz w:val="28"/>
          <w:szCs w:val="28"/>
        </w:rPr>
        <w:t>7</w:t>
      </w:r>
      <w:r w:rsidRPr="00C2516D">
        <w:rPr>
          <w:rFonts w:ascii="Times New Roman" w:hAnsi="Times New Roman" w:cs="Times New Roman"/>
          <w:b/>
          <w:sz w:val="28"/>
          <w:szCs w:val="28"/>
        </w:rPr>
        <w:t xml:space="preserve"> годы</w:t>
      </w:r>
    </w:p>
    <w:p w:rsidR="00846ADF" w:rsidRPr="0006364D" w:rsidRDefault="00846ADF" w:rsidP="00846ADF">
      <w:pPr>
        <w:spacing w:after="0" w:line="240" w:lineRule="auto"/>
        <w:rPr>
          <w:rFonts w:ascii="Times New Roman" w:hAnsi="Times New Roman" w:cs="Times New Roman"/>
          <w:b/>
          <w:sz w:val="28"/>
          <w:szCs w:val="28"/>
        </w:rPr>
      </w:pPr>
    </w:p>
    <w:p w:rsidR="00846ADF" w:rsidRPr="00C40B4F" w:rsidRDefault="00846ADF" w:rsidP="00846ADF">
      <w:pPr>
        <w:jc w:val="both"/>
        <w:rPr>
          <w:rFonts w:ascii="Times New Roman" w:hAnsi="Times New Roman" w:cs="Times New Roman"/>
          <w:sz w:val="28"/>
          <w:szCs w:val="28"/>
        </w:rPr>
      </w:pPr>
      <w:r w:rsidRPr="00C40B4F">
        <w:rPr>
          <w:rFonts w:ascii="Times New Roman" w:hAnsi="Times New Roman" w:cs="Times New Roman"/>
          <w:sz w:val="28"/>
          <w:szCs w:val="28"/>
        </w:rPr>
        <w:tab/>
        <w:t>В соответствии с п.</w:t>
      </w:r>
      <w:r>
        <w:rPr>
          <w:rFonts w:ascii="Times New Roman" w:hAnsi="Times New Roman" w:cs="Times New Roman"/>
          <w:sz w:val="28"/>
          <w:szCs w:val="28"/>
        </w:rPr>
        <w:t xml:space="preserve"> </w:t>
      </w:r>
      <w:r w:rsidRPr="00C40B4F">
        <w:rPr>
          <w:rFonts w:ascii="Times New Roman" w:hAnsi="Times New Roman" w:cs="Times New Roman"/>
          <w:sz w:val="28"/>
          <w:szCs w:val="28"/>
        </w:rPr>
        <w:t>3 ст.</w:t>
      </w:r>
      <w:r>
        <w:rPr>
          <w:rFonts w:ascii="Times New Roman" w:hAnsi="Times New Roman" w:cs="Times New Roman"/>
          <w:sz w:val="28"/>
          <w:szCs w:val="28"/>
        </w:rPr>
        <w:t xml:space="preserve"> </w:t>
      </w:r>
      <w:r w:rsidRPr="00C40B4F">
        <w:rPr>
          <w:rFonts w:ascii="Times New Roman" w:hAnsi="Times New Roman" w:cs="Times New Roman"/>
          <w:sz w:val="28"/>
          <w:szCs w:val="28"/>
        </w:rPr>
        <w:t xml:space="preserve">173 Бюджетного кодекса Российской Федерации, руководствуясь Уставом </w:t>
      </w:r>
      <w:r>
        <w:rPr>
          <w:rFonts w:ascii="Times New Roman" w:hAnsi="Times New Roman" w:cs="Times New Roman"/>
          <w:sz w:val="28"/>
          <w:szCs w:val="28"/>
        </w:rPr>
        <w:t xml:space="preserve">Писаревского </w:t>
      </w:r>
      <w:r w:rsidRPr="00C40B4F">
        <w:rPr>
          <w:rFonts w:ascii="Times New Roman" w:hAnsi="Times New Roman" w:cs="Times New Roman"/>
          <w:sz w:val="28"/>
          <w:szCs w:val="28"/>
        </w:rPr>
        <w:t>муниципального образования</w:t>
      </w:r>
    </w:p>
    <w:p w:rsidR="00846ADF" w:rsidRPr="001401F8" w:rsidRDefault="00846ADF" w:rsidP="00846ADF">
      <w:pPr>
        <w:numPr>
          <w:ilvl w:val="0"/>
          <w:numId w:val="4"/>
        </w:numPr>
        <w:tabs>
          <w:tab w:val="left" w:pos="0"/>
          <w:tab w:val="left" w:pos="1134"/>
        </w:tabs>
        <w:spacing w:after="0" w:line="240" w:lineRule="auto"/>
        <w:jc w:val="both"/>
        <w:rPr>
          <w:rFonts w:ascii="Times New Roman" w:hAnsi="Times New Roman" w:cs="Times New Roman"/>
          <w:sz w:val="28"/>
          <w:szCs w:val="28"/>
        </w:rPr>
      </w:pPr>
      <w:r w:rsidRPr="001401F8">
        <w:rPr>
          <w:rFonts w:ascii="Times New Roman" w:hAnsi="Times New Roman" w:cs="Times New Roman"/>
          <w:sz w:val="28"/>
          <w:szCs w:val="28"/>
        </w:rPr>
        <w:t>Одобрить прогноз социально-экономического развития Писаревского сельского поселения  на 202</w:t>
      </w:r>
      <w:r w:rsidR="00B944C1">
        <w:rPr>
          <w:rFonts w:ascii="Times New Roman" w:hAnsi="Times New Roman" w:cs="Times New Roman"/>
          <w:sz w:val="28"/>
          <w:szCs w:val="28"/>
        </w:rPr>
        <w:t>5-2027 годы</w:t>
      </w:r>
      <w:r w:rsidRPr="001401F8">
        <w:rPr>
          <w:rFonts w:ascii="Times New Roman" w:hAnsi="Times New Roman" w:cs="Times New Roman"/>
          <w:sz w:val="28"/>
          <w:szCs w:val="28"/>
        </w:rPr>
        <w:t>.</w:t>
      </w:r>
    </w:p>
    <w:p w:rsidR="00846ADF" w:rsidRPr="001401F8" w:rsidRDefault="00846ADF" w:rsidP="00846ADF">
      <w:pPr>
        <w:numPr>
          <w:ilvl w:val="0"/>
          <w:numId w:val="4"/>
        </w:numPr>
        <w:tabs>
          <w:tab w:val="left" w:pos="0"/>
          <w:tab w:val="left" w:pos="1134"/>
        </w:tabs>
        <w:spacing w:after="0" w:line="240" w:lineRule="auto"/>
        <w:ind w:left="0" w:firstLine="709"/>
        <w:jc w:val="both"/>
        <w:rPr>
          <w:rFonts w:ascii="Times New Roman" w:hAnsi="Times New Roman" w:cs="Times New Roman"/>
          <w:sz w:val="28"/>
          <w:szCs w:val="28"/>
        </w:rPr>
      </w:pPr>
      <w:r w:rsidRPr="001401F8">
        <w:rPr>
          <w:rFonts w:ascii="Times New Roman" w:hAnsi="Times New Roman" w:cs="Times New Roman"/>
          <w:sz w:val="28"/>
          <w:szCs w:val="28"/>
        </w:rPr>
        <w:t>Опубликовать  настоящее распоряжение в газете «Писаревский вестник» и разместить на официальном сайте  администрации  Писаревского сельского поселения в информационно-телекоммуникационной сети «Интернет».</w:t>
      </w:r>
    </w:p>
    <w:p w:rsidR="00846ADF" w:rsidRPr="001401F8" w:rsidRDefault="00846ADF" w:rsidP="00846ADF">
      <w:pPr>
        <w:numPr>
          <w:ilvl w:val="0"/>
          <w:numId w:val="4"/>
        </w:numPr>
        <w:tabs>
          <w:tab w:val="left" w:pos="0"/>
          <w:tab w:val="left" w:pos="1134"/>
        </w:tabs>
        <w:spacing w:after="0" w:line="240" w:lineRule="auto"/>
        <w:ind w:left="0"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Контроль за исполнением настоящего распоряжения оставляю за собой. </w:t>
      </w:r>
    </w:p>
    <w:p w:rsidR="00846ADF" w:rsidRPr="001401F8" w:rsidRDefault="00846ADF" w:rsidP="00846ADF">
      <w:pPr>
        <w:tabs>
          <w:tab w:val="left" w:pos="0"/>
          <w:tab w:val="left" w:pos="1134"/>
        </w:tabs>
        <w:ind w:firstLine="709"/>
        <w:jc w:val="both"/>
        <w:rPr>
          <w:rFonts w:ascii="Times New Roman" w:hAnsi="Times New Roman" w:cs="Times New Roman"/>
          <w:sz w:val="28"/>
          <w:szCs w:val="28"/>
        </w:rPr>
      </w:pPr>
    </w:p>
    <w:p w:rsidR="00846ADF" w:rsidRPr="001401F8" w:rsidRDefault="00846ADF" w:rsidP="00846ADF">
      <w:pPr>
        <w:pStyle w:val="ConsPlusNormal"/>
        <w:widowControl/>
        <w:ind w:firstLine="709"/>
        <w:jc w:val="both"/>
        <w:rPr>
          <w:rFonts w:ascii="Times New Roman" w:hAnsi="Times New Roman" w:cs="Times New Roman"/>
          <w:sz w:val="28"/>
          <w:szCs w:val="28"/>
        </w:rPr>
      </w:pPr>
    </w:p>
    <w:p w:rsidR="00846ADF" w:rsidRPr="001401F8" w:rsidRDefault="00846ADF" w:rsidP="00846ADF">
      <w:pPr>
        <w:pStyle w:val="ConsPlusNormal"/>
        <w:widowControl/>
        <w:ind w:firstLine="540"/>
        <w:jc w:val="both"/>
        <w:rPr>
          <w:rFonts w:ascii="Times New Roman" w:hAnsi="Times New Roman" w:cs="Times New Roman"/>
          <w:sz w:val="28"/>
          <w:szCs w:val="28"/>
        </w:rPr>
      </w:pPr>
    </w:p>
    <w:p w:rsidR="00846ADF" w:rsidRPr="001401F8" w:rsidRDefault="00846ADF" w:rsidP="00846ADF">
      <w:pPr>
        <w:rPr>
          <w:rFonts w:ascii="Times New Roman" w:hAnsi="Times New Roman" w:cs="Times New Roman"/>
          <w:sz w:val="28"/>
          <w:szCs w:val="28"/>
        </w:rPr>
      </w:pPr>
      <w:r w:rsidRPr="001401F8">
        <w:rPr>
          <w:rFonts w:ascii="Times New Roman" w:hAnsi="Times New Roman" w:cs="Times New Roman"/>
          <w:sz w:val="28"/>
          <w:szCs w:val="28"/>
        </w:rPr>
        <w:t xml:space="preserve">Глава  Писаревского сельского поселения                               И.Г. Гильдебрант </w:t>
      </w:r>
    </w:p>
    <w:p w:rsidR="00846ADF" w:rsidRPr="001401F8" w:rsidRDefault="00846ADF" w:rsidP="00846ADF">
      <w:pPr>
        <w:jc w:val="center"/>
        <w:rPr>
          <w:rFonts w:ascii="Times New Roman" w:hAnsi="Times New Roman" w:cs="Times New Roman"/>
          <w:b/>
          <w:sz w:val="28"/>
          <w:szCs w:val="28"/>
        </w:rPr>
      </w:pPr>
    </w:p>
    <w:p w:rsidR="00846ADF" w:rsidRDefault="00846ADF" w:rsidP="00A8136D">
      <w:pPr>
        <w:jc w:val="center"/>
        <w:rPr>
          <w:rFonts w:ascii="Times New Roman" w:hAnsi="Times New Roman" w:cs="Times New Roman"/>
          <w:b/>
          <w:sz w:val="28"/>
          <w:szCs w:val="28"/>
        </w:rPr>
      </w:pPr>
    </w:p>
    <w:p w:rsidR="00846ADF" w:rsidRDefault="00846ADF" w:rsidP="00A8136D">
      <w:pPr>
        <w:jc w:val="center"/>
        <w:rPr>
          <w:rFonts w:ascii="Times New Roman" w:hAnsi="Times New Roman" w:cs="Times New Roman"/>
          <w:b/>
          <w:sz w:val="28"/>
          <w:szCs w:val="28"/>
        </w:rPr>
      </w:pPr>
    </w:p>
    <w:p w:rsidR="00846ADF" w:rsidRDefault="00846ADF" w:rsidP="00A8136D">
      <w:pPr>
        <w:jc w:val="center"/>
        <w:rPr>
          <w:rFonts w:ascii="Times New Roman" w:hAnsi="Times New Roman" w:cs="Times New Roman"/>
          <w:b/>
          <w:sz w:val="28"/>
          <w:szCs w:val="28"/>
        </w:rPr>
      </w:pPr>
    </w:p>
    <w:p w:rsidR="00846ADF" w:rsidRDefault="00846ADF" w:rsidP="00A8136D">
      <w:pPr>
        <w:jc w:val="center"/>
        <w:rPr>
          <w:rFonts w:ascii="Times New Roman" w:hAnsi="Times New Roman" w:cs="Times New Roman"/>
          <w:b/>
          <w:sz w:val="28"/>
          <w:szCs w:val="28"/>
        </w:rPr>
      </w:pPr>
    </w:p>
    <w:p w:rsidR="00846ADF" w:rsidRDefault="00846ADF" w:rsidP="00A8136D">
      <w:pPr>
        <w:jc w:val="center"/>
        <w:rPr>
          <w:rFonts w:ascii="Times New Roman" w:hAnsi="Times New Roman" w:cs="Times New Roman"/>
          <w:b/>
          <w:sz w:val="28"/>
          <w:szCs w:val="28"/>
        </w:rPr>
      </w:pPr>
    </w:p>
    <w:p w:rsidR="00846ADF" w:rsidRDefault="00846ADF" w:rsidP="00A8136D">
      <w:pPr>
        <w:jc w:val="center"/>
        <w:rPr>
          <w:rFonts w:ascii="Times New Roman" w:hAnsi="Times New Roman" w:cs="Times New Roman"/>
          <w:b/>
          <w:sz w:val="28"/>
          <w:szCs w:val="28"/>
        </w:rPr>
      </w:pPr>
    </w:p>
    <w:p w:rsidR="00846ADF" w:rsidRDefault="00846ADF" w:rsidP="00A8136D">
      <w:pPr>
        <w:jc w:val="center"/>
        <w:rPr>
          <w:rFonts w:ascii="Times New Roman" w:hAnsi="Times New Roman" w:cs="Times New Roman"/>
          <w:b/>
          <w:sz w:val="28"/>
          <w:szCs w:val="28"/>
        </w:rPr>
      </w:pPr>
    </w:p>
    <w:p w:rsidR="00A8136D" w:rsidRPr="001401F8" w:rsidRDefault="00A8136D" w:rsidP="00A8136D">
      <w:pPr>
        <w:jc w:val="center"/>
        <w:rPr>
          <w:rFonts w:ascii="Times New Roman" w:hAnsi="Times New Roman" w:cs="Times New Roman"/>
          <w:b/>
          <w:sz w:val="28"/>
          <w:szCs w:val="28"/>
        </w:rPr>
      </w:pPr>
      <w:r w:rsidRPr="001401F8">
        <w:rPr>
          <w:rFonts w:ascii="Times New Roman" w:hAnsi="Times New Roman" w:cs="Times New Roman"/>
          <w:b/>
          <w:sz w:val="28"/>
          <w:szCs w:val="28"/>
        </w:rPr>
        <w:lastRenderedPageBreak/>
        <w:t>Пояснительная записка</w:t>
      </w:r>
    </w:p>
    <w:p w:rsidR="00A8136D" w:rsidRPr="001401F8" w:rsidRDefault="00A8136D" w:rsidP="00A8136D">
      <w:pPr>
        <w:jc w:val="center"/>
        <w:rPr>
          <w:rFonts w:ascii="Times New Roman" w:hAnsi="Times New Roman" w:cs="Times New Roman"/>
          <w:sz w:val="28"/>
          <w:szCs w:val="28"/>
        </w:rPr>
      </w:pPr>
      <w:r w:rsidRPr="001401F8">
        <w:rPr>
          <w:rFonts w:ascii="Times New Roman" w:hAnsi="Times New Roman" w:cs="Times New Roman"/>
          <w:b/>
          <w:sz w:val="28"/>
          <w:szCs w:val="28"/>
        </w:rPr>
        <w:t xml:space="preserve">к прогнозу социально-экономического развития Писаревского сельского поселения на </w:t>
      </w:r>
      <w:r w:rsidR="00B944C1">
        <w:rPr>
          <w:rFonts w:ascii="Times New Roman" w:hAnsi="Times New Roman" w:cs="Times New Roman"/>
          <w:b/>
          <w:sz w:val="28"/>
          <w:szCs w:val="28"/>
        </w:rPr>
        <w:t>2025 год и на плановый период 2026-2024 гг</w:t>
      </w:r>
      <w:r w:rsidRPr="001401F8">
        <w:rPr>
          <w:rFonts w:ascii="Times New Roman" w:hAnsi="Times New Roman" w:cs="Times New Roman"/>
          <w:b/>
          <w:sz w:val="28"/>
          <w:szCs w:val="28"/>
        </w:rPr>
        <w:t>.</w:t>
      </w:r>
    </w:p>
    <w:p w:rsidR="001E3BE6" w:rsidRPr="001401F8" w:rsidRDefault="001E3BE6" w:rsidP="001E3BE6">
      <w:pPr>
        <w:pStyle w:val="aa"/>
        <w:shd w:val="clear" w:color="auto" w:fill="FFFFFF"/>
        <w:spacing w:before="0" w:beforeAutospacing="0" w:after="0" w:afterAutospacing="0"/>
        <w:ind w:firstLine="567"/>
        <w:jc w:val="both"/>
        <w:textAlignment w:val="baseline"/>
        <w:rPr>
          <w:sz w:val="28"/>
          <w:szCs w:val="28"/>
        </w:rPr>
      </w:pPr>
      <w:r w:rsidRPr="001401F8">
        <w:rPr>
          <w:sz w:val="28"/>
          <w:szCs w:val="28"/>
          <w:bdr w:val="none" w:sz="0" w:space="0" w:color="auto" w:frame="1"/>
        </w:rPr>
        <w:t>Прогноз социально-экономического развития Писаревс</w:t>
      </w:r>
      <w:r w:rsidR="001055EC">
        <w:rPr>
          <w:sz w:val="28"/>
          <w:szCs w:val="28"/>
          <w:bdr w:val="none" w:sz="0" w:space="0" w:color="auto" w:frame="1"/>
        </w:rPr>
        <w:t>кого сельского поселения на 2025 год и на плановый период 2026 и 2027</w:t>
      </w:r>
      <w:r w:rsidRPr="001401F8">
        <w:rPr>
          <w:sz w:val="28"/>
          <w:szCs w:val="28"/>
          <w:bdr w:val="none" w:sz="0" w:space="0" w:color="auto" w:frame="1"/>
        </w:rPr>
        <w:t xml:space="preserve"> годов сформирован в соответствии с Порядком разработки прогноза социально-экономического развития Писаревского сельского поселения, утверждённым постановлением администрации Писаревского сельского поселения от </w:t>
      </w:r>
      <w:r w:rsidR="0092797C" w:rsidRPr="001401F8">
        <w:rPr>
          <w:sz w:val="28"/>
          <w:szCs w:val="28"/>
          <w:bdr w:val="none" w:sz="0" w:space="0" w:color="auto" w:frame="1"/>
        </w:rPr>
        <w:t>08</w:t>
      </w:r>
      <w:r w:rsidRPr="001401F8">
        <w:rPr>
          <w:sz w:val="28"/>
          <w:szCs w:val="28"/>
          <w:bdr w:val="none" w:sz="0" w:space="0" w:color="auto" w:frame="1"/>
        </w:rPr>
        <w:t xml:space="preserve">.12.2020 № </w:t>
      </w:r>
      <w:r w:rsidR="0092797C" w:rsidRPr="001401F8">
        <w:rPr>
          <w:sz w:val="28"/>
          <w:szCs w:val="28"/>
          <w:bdr w:val="none" w:sz="0" w:space="0" w:color="auto" w:frame="1"/>
        </w:rPr>
        <w:t>188</w:t>
      </w:r>
      <w:r w:rsidRPr="001401F8">
        <w:rPr>
          <w:i/>
          <w:iCs/>
          <w:sz w:val="28"/>
          <w:szCs w:val="28"/>
          <w:bdr w:val="none" w:sz="0" w:space="0" w:color="auto" w:frame="1"/>
        </w:rPr>
        <w:t>, </w:t>
      </w:r>
      <w:r w:rsidRPr="001401F8">
        <w:rPr>
          <w:sz w:val="28"/>
          <w:szCs w:val="28"/>
          <w:bdr w:val="none" w:sz="0" w:space="0" w:color="auto" w:frame="1"/>
        </w:rPr>
        <w:t>с учётом сценарных условий функционирования экономики Российской Федерации, основных параметров прогноза социально-экономического развития Тулунско</w:t>
      </w:r>
      <w:r w:rsidR="005E56D2" w:rsidRPr="001401F8">
        <w:rPr>
          <w:sz w:val="28"/>
          <w:szCs w:val="28"/>
          <w:bdr w:val="none" w:sz="0" w:space="0" w:color="auto" w:frame="1"/>
        </w:rPr>
        <w:t>го муниципального района на 202</w:t>
      </w:r>
      <w:r w:rsidR="001055EC">
        <w:rPr>
          <w:sz w:val="28"/>
          <w:szCs w:val="28"/>
          <w:bdr w:val="none" w:sz="0" w:space="0" w:color="auto" w:frame="1"/>
        </w:rPr>
        <w:t>5 год и на плановый период 2026 и 2027</w:t>
      </w:r>
      <w:r w:rsidRPr="001401F8">
        <w:rPr>
          <w:sz w:val="28"/>
          <w:szCs w:val="28"/>
          <w:bdr w:val="none" w:sz="0" w:space="0" w:color="auto" w:frame="1"/>
        </w:rPr>
        <w:t xml:space="preserve"> годов.</w:t>
      </w:r>
    </w:p>
    <w:p w:rsidR="001E3BE6" w:rsidRPr="001401F8" w:rsidRDefault="001E3BE6" w:rsidP="001E3BE6">
      <w:pPr>
        <w:pStyle w:val="aa"/>
        <w:shd w:val="clear" w:color="auto" w:fill="FFFFFF"/>
        <w:spacing w:before="0" w:beforeAutospacing="0" w:after="0" w:afterAutospacing="0"/>
        <w:ind w:firstLine="567"/>
        <w:jc w:val="both"/>
        <w:textAlignment w:val="baseline"/>
        <w:rPr>
          <w:sz w:val="28"/>
          <w:szCs w:val="28"/>
        </w:rPr>
      </w:pPr>
      <w:r w:rsidRPr="001401F8">
        <w:rPr>
          <w:sz w:val="28"/>
          <w:szCs w:val="28"/>
          <w:bdr w:val="none" w:sz="0" w:space="0" w:color="auto" w:frame="1"/>
        </w:rPr>
        <w:t xml:space="preserve">За исходные данные приняты итоги социально-экономического развития </w:t>
      </w:r>
      <w:r w:rsidR="0092797C" w:rsidRPr="001401F8">
        <w:rPr>
          <w:sz w:val="28"/>
          <w:szCs w:val="28"/>
          <w:bdr w:val="none" w:sz="0" w:space="0" w:color="auto" w:frame="1"/>
        </w:rPr>
        <w:t>Писаревского</w:t>
      </w:r>
      <w:r w:rsidRPr="001401F8">
        <w:rPr>
          <w:sz w:val="28"/>
          <w:szCs w:val="28"/>
          <w:bdr w:val="none" w:sz="0" w:space="0" w:color="auto" w:frame="1"/>
        </w:rPr>
        <w:t xml:space="preserve"> сельского поселения за 202</w:t>
      </w:r>
      <w:r w:rsidR="001055EC">
        <w:rPr>
          <w:sz w:val="28"/>
          <w:szCs w:val="28"/>
          <w:bdr w:val="none" w:sz="0" w:space="0" w:color="auto" w:frame="1"/>
        </w:rPr>
        <w:t>3</w:t>
      </w:r>
      <w:r w:rsidR="001C4377" w:rsidRPr="001401F8">
        <w:rPr>
          <w:sz w:val="28"/>
          <w:szCs w:val="28"/>
          <w:bdr w:val="none" w:sz="0" w:space="0" w:color="auto" w:frame="1"/>
        </w:rPr>
        <w:t xml:space="preserve"> год и </w:t>
      </w:r>
      <w:r w:rsidR="00E70F33" w:rsidRPr="001401F8">
        <w:rPr>
          <w:sz w:val="28"/>
          <w:szCs w:val="28"/>
          <w:bdr w:val="none" w:sz="0" w:space="0" w:color="auto" w:frame="1"/>
        </w:rPr>
        <w:t>1 квартал</w:t>
      </w:r>
      <w:r w:rsidR="001055EC">
        <w:rPr>
          <w:sz w:val="28"/>
          <w:szCs w:val="28"/>
          <w:bdr w:val="none" w:sz="0" w:space="0" w:color="auto" w:frame="1"/>
        </w:rPr>
        <w:t xml:space="preserve"> 2024</w:t>
      </w:r>
      <w:r w:rsidRPr="001401F8">
        <w:rPr>
          <w:sz w:val="28"/>
          <w:szCs w:val="28"/>
          <w:bdr w:val="none" w:sz="0" w:space="0" w:color="auto" w:frame="1"/>
        </w:rPr>
        <w:t xml:space="preserve"> года, материалы, предоставленные организациями района, специалистами администрации </w:t>
      </w:r>
      <w:r w:rsidR="0092797C" w:rsidRPr="001401F8">
        <w:rPr>
          <w:sz w:val="28"/>
          <w:szCs w:val="28"/>
          <w:bdr w:val="none" w:sz="0" w:space="0" w:color="auto" w:frame="1"/>
        </w:rPr>
        <w:t>Писаревского</w:t>
      </w:r>
      <w:r w:rsidRPr="001401F8">
        <w:rPr>
          <w:sz w:val="28"/>
          <w:szCs w:val="28"/>
          <w:bdr w:val="none" w:sz="0" w:space="0" w:color="auto" w:frame="1"/>
        </w:rPr>
        <w:t xml:space="preserve"> сельского поселения, органами государственной статистики.</w:t>
      </w:r>
    </w:p>
    <w:p w:rsidR="001E3BE6" w:rsidRDefault="001E3BE6" w:rsidP="0092797C">
      <w:pPr>
        <w:pStyle w:val="aa"/>
        <w:shd w:val="clear" w:color="auto" w:fill="FFFFFF"/>
        <w:spacing w:before="0" w:beforeAutospacing="0" w:after="0" w:afterAutospacing="0"/>
        <w:ind w:firstLine="567"/>
        <w:jc w:val="both"/>
        <w:textAlignment w:val="baseline"/>
        <w:rPr>
          <w:sz w:val="28"/>
          <w:szCs w:val="28"/>
          <w:bdr w:val="none" w:sz="0" w:space="0" w:color="auto" w:frame="1"/>
        </w:rPr>
      </w:pPr>
      <w:r w:rsidRPr="001401F8">
        <w:rPr>
          <w:sz w:val="28"/>
          <w:szCs w:val="28"/>
          <w:bdr w:val="none" w:sz="0" w:space="0" w:color="auto" w:frame="1"/>
        </w:rPr>
        <w:t xml:space="preserve">Прогноз социально-экономического развития </w:t>
      </w:r>
      <w:r w:rsidR="0092797C" w:rsidRPr="001401F8">
        <w:rPr>
          <w:sz w:val="28"/>
          <w:szCs w:val="28"/>
          <w:bdr w:val="none" w:sz="0" w:space="0" w:color="auto" w:frame="1"/>
        </w:rPr>
        <w:t>Писаревского</w:t>
      </w:r>
      <w:r w:rsidRPr="001401F8">
        <w:rPr>
          <w:sz w:val="28"/>
          <w:szCs w:val="28"/>
          <w:bdr w:val="none" w:sz="0" w:space="0" w:color="auto" w:frame="1"/>
        </w:rPr>
        <w:t xml:space="preserve"> сельского поселения на 20</w:t>
      </w:r>
      <w:r w:rsidR="001055EC">
        <w:rPr>
          <w:sz w:val="28"/>
          <w:szCs w:val="28"/>
          <w:bdr w:val="none" w:sz="0" w:space="0" w:color="auto" w:frame="1"/>
        </w:rPr>
        <w:t>25 год и на плановый период 2026 и 2027</w:t>
      </w:r>
      <w:r w:rsidRPr="001401F8">
        <w:rPr>
          <w:sz w:val="28"/>
          <w:szCs w:val="28"/>
          <w:bdr w:val="none" w:sz="0" w:space="0" w:color="auto" w:frame="1"/>
        </w:rPr>
        <w:t xml:space="preserve"> годов разработан по базовому сценарию прогноза, которых характеризует наиболее вероятный сценарий развития экономики с учетом ожидаемых внешних условий и принимаемых мер экономической политики.</w:t>
      </w:r>
    </w:p>
    <w:p w:rsidR="00D2548D" w:rsidRPr="00D2548D" w:rsidRDefault="00D2548D" w:rsidP="00D2548D">
      <w:pPr>
        <w:pStyle w:val="aa"/>
        <w:numPr>
          <w:ilvl w:val="0"/>
          <w:numId w:val="5"/>
        </w:numPr>
        <w:shd w:val="clear" w:color="auto" w:fill="FFFFFF"/>
        <w:spacing w:before="0" w:beforeAutospacing="0" w:after="0" w:afterAutospacing="0"/>
        <w:jc w:val="center"/>
        <w:textAlignment w:val="baseline"/>
        <w:rPr>
          <w:b/>
          <w:sz w:val="28"/>
          <w:szCs w:val="28"/>
        </w:rPr>
      </w:pPr>
      <w:r w:rsidRPr="00D2548D">
        <w:rPr>
          <w:b/>
          <w:sz w:val="28"/>
          <w:szCs w:val="28"/>
          <w:bdr w:val="none" w:sz="0" w:space="0" w:color="auto" w:frame="1"/>
        </w:rPr>
        <w:t>Общая оценка социально-экономической ситуации в муниципальном образовании за отчетный период</w:t>
      </w:r>
    </w:p>
    <w:p w:rsidR="003357F4" w:rsidRDefault="003357F4"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Писаревское муниципальное образование  является единым  экономическим, историческим, социальным, территориальным  образованием, входит в состав Тулунского района</w:t>
      </w:r>
      <w:r>
        <w:rPr>
          <w:rFonts w:ascii="Times New Roman" w:hAnsi="Times New Roman" w:cs="Times New Roman"/>
          <w:sz w:val="28"/>
          <w:szCs w:val="28"/>
        </w:rPr>
        <w:t xml:space="preserve">, </w:t>
      </w:r>
      <w:r w:rsidR="00A8136D" w:rsidRPr="001401F8">
        <w:rPr>
          <w:rFonts w:ascii="Times New Roman" w:hAnsi="Times New Roman" w:cs="Times New Roman"/>
          <w:sz w:val="28"/>
          <w:szCs w:val="28"/>
        </w:rPr>
        <w:t>наделено статусом сельского поселения Законом Иркутской области  от 16.12.2004 г. № 98-оз «О статусах и границах муниципальных образований Тулунского района Иркутской области». Писаревское сельское поселение  осуществляет свою деятельность согласно Уставу</w:t>
      </w:r>
      <w:r>
        <w:rPr>
          <w:rFonts w:ascii="Times New Roman" w:hAnsi="Times New Roman" w:cs="Times New Roman"/>
          <w:sz w:val="28"/>
          <w:szCs w:val="28"/>
        </w:rPr>
        <w:t xml:space="preserve">. </w:t>
      </w:r>
      <w:r w:rsidR="00A8136D" w:rsidRPr="001401F8">
        <w:rPr>
          <w:rFonts w:ascii="Times New Roman" w:hAnsi="Times New Roman" w:cs="Times New Roman"/>
          <w:sz w:val="28"/>
          <w:szCs w:val="28"/>
        </w:rPr>
        <w:t xml:space="preserve">  </w:t>
      </w:r>
    </w:p>
    <w:p w:rsidR="00A8136D" w:rsidRPr="0008490B" w:rsidRDefault="003357F4"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Писаревское муниципальное образование</w:t>
      </w:r>
      <w:r w:rsidR="00A8136D" w:rsidRPr="001401F8">
        <w:rPr>
          <w:rFonts w:ascii="Times New Roman" w:hAnsi="Times New Roman" w:cs="Times New Roman"/>
          <w:sz w:val="28"/>
          <w:szCs w:val="28"/>
        </w:rPr>
        <w:t xml:space="preserve"> расположено в центре Тулунского района Иркутской области. В состав муниципального образования входят населенные пункты: 4 отделение Государственной Селекционной станции (административный центр), 1 отделение Государственной Селекционной Станции, деревня Булюшкина, поселок Иннокентьевский, поселок Центральные Мастерские. Удаленность населенных пунктов от административного центра – поселка  4 отделение  Государственной Селекционной Станции составляет от 8 км – 23 км. Общая численность </w:t>
      </w:r>
      <w:r w:rsidR="00A8136D" w:rsidRPr="0008490B">
        <w:rPr>
          <w:rFonts w:ascii="Times New Roman" w:hAnsi="Times New Roman" w:cs="Times New Roman"/>
          <w:sz w:val="28"/>
          <w:szCs w:val="28"/>
        </w:rPr>
        <w:t xml:space="preserve">населения составляет </w:t>
      </w:r>
      <w:r w:rsidR="00964EBF" w:rsidRPr="0008490B">
        <w:rPr>
          <w:rFonts w:ascii="Times New Roman" w:hAnsi="Times New Roman" w:cs="Times New Roman"/>
          <w:sz w:val="28"/>
          <w:szCs w:val="28"/>
        </w:rPr>
        <w:t>2118</w:t>
      </w:r>
      <w:r w:rsidR="00A8136D" w:rsidRPr="0008490B">
        <w:rPr>
          <w:rFonts w:ascii="Times New Roman" w:hAnsi="Times New Roman" w:cs="Times New Roman"/>
          <w:sz w:val="28"/>
          <w:szCs w:val="28"/>
        </w:rPr>
        <w:t xml:space="preserve"> человек. </w:t>
      </w:r>
    </w:p>
    <w:p w:rsidR="005C409F" w:rsidRPr="00056D31" w:rsidRDefault="005C409F" w:rsidP="0031081F">
      <w:pPr>
        <w:spacing w:after="0" w:line="240" w:lineRule="auto"/>
        <w:ind w:firstLine="709"/>
        <w:jc w:val="both"/>
        <w:rPr>
          <w:rFonts w:ascii="Times New Roman" w:eastAsia="Times New Roman" w:hAnsi="Times New Roman" w:cs="Times New Roman"/>
          <w:bCs/>
          <w:sz w:val="28"/>
          <w:szCs w:val="28"/>
          <w:lang w:eastAsia="ru-RU"/>
        </w:rPr>
      </w:pPr>
      <w:r w:rsidRPr="00056D31">
        <w:rPr>
          <w:rFonts w:ascii="Times New Roman" w:eastAsia="Times New Roman" w:hAnsi="Times New Roman" w:cs="Times New Roman"/>
          <w:bCs/>
          <w:sz w:val="28"/>
          <w:szCs w:val="28"/>
          <w:lang w:eastAsia="ru-RU"/>
        </w:rPr>
        <w:lastRenderedPageBreak/>
        <w:t>На территории Писаревского сельского поселения находятся казенные учреждения:</w:t>
      </w:r>
      <w:r w:rsidR="0050469B">
        <w:rPr>
          <w:rFonts w:ascii="Times New Roman" w:eastAsia="Times New Roman" w:hAnsi="Times New Roman" w:cs="Times New Roman"/>
          <w:bCs/>
          <w:sz w:val="28"/>
          <w:szCs w:val="28"/>
          <w:lang w:eastAsia="ru-RU"/>
        </w:rPr>
        <w:t xml:space="preserve"> администрация сельского поселения, МКУК «Писаревского МО,»</w:t>
      </w:r>
      <w:r w:rsidRPr="00056D31">
        <w:rPr>
          <w:rFonts w:ascii="Times New Roman" w:eastAsia="Times New Roman" w:hAnsi="Times New Roman" w:cs="Times New Roman"/>
          <w:bCs/>
          <w:sz w:val="28"/>
          <w:szCs w:val="28"/>
          <w:lang w:eastAsia="ru-RU"/>
        </w:rPr>
        <w:t xml:space="preserve"> два дошкольных образовательных учреждений (</w:t>
      </w:r>
      <w:r w:rsidR="00370EE0">
        <w:rPr>
          <w:rFonts w:ascii="Times New Roman" w:eastAsia="Times New Roman" w:hAnsi="Times New Roman" w:cs="Times New Roman"/>
          <w:bCs/>
          <w:sz w:val="28"/>
          <w:szCs w:val="28"/>
          <w:lang w:eastAsia="ru-RU"/>
        </w:rPr>
        <w:t xml:space="preserve">в </w:t>
      </w:r>
      <w:r w:rsidRPr="00056D31">
        <w:rPr>
          <w:rFonts w:ascii="Times New Roman" w:eastAsia="Times New Roman" w:hAnsi="Times New Roman" w:cs="Times New Roman"/>
          <w:bCs/>
          <w:sz w:val="28"/>
          <w:szCs w:val="28"/>
          <w:lang w:eastAsia="ru-RU"/>
        </w:rPr>
        <w:t>п. 4-е отделение ГСС, д. Булюшкина), три  общеобразовательных учреждения (</w:t>
      </w:r>
      <w:r w:rsidR="00370EE0">
        <w:rPr>
          <w:rFonts w:ascii="Times New Roman" w:eastAsia="Times New Roman" w:hAnsi="Times New Roman" w:cs="Times New Roman"/>
          <w:bCs/>
          <w:sz w:val="28"/>
          <w:szCs w:val="28"/>
          <w:lang w:eastAsia="ru-RU"/>
        </w:rPr>
        <w:t xml:space="preserve"> в </w:t>
      </w:r>
      <w:r w:rsidRPr="00056D31">
        <w:rPr>
          <w:rFonts w:ascii="Times New Roman" w:eastAsia="Times New Roman" w:hAnsi="Times New Roman" w:cs="Times New Roman"/>
          <w:bCs/>
          <w:sz w:val="28"/>
          <w:szCs w:val="28"/>
          <w:lang w:eastAsia="ru-RU"/>
        </w:rPr>
        <w:t>п. 4-е отделение ГСС, д. Булюшкина, п. 1-е отделение ГСС), одна начальная школа (</w:t>
      </w:r>
      <w:r w:rsidR="00370EE0">
        <w:rPr>
          <w:rFonts w:ascii="Times New Roman" w:eastAsia="Times New Roman" w:hAnsi="Times New Roman" w:cs="Times New Roman"/>
          <w:bCs/>
          <w:sz w:val="28"/>
          <w:szCs w:val="28"/>
          <w:lang w:eastAsia="ru-RU"/>
        </w:rPr>
        <w:t xml:space="preserve">в </w:t>
      </w:r>
      <w:r w:rsidRPr="00056D31">
        <w:rPr>
          <w:rFonts w:ascii="Times New Roman" w:eastAsia="Times New Roman" w:hAnsi="Times New Roman" w:cs="Times New Roman"/>
          <w:bCs/>
          <w:sz w:val="28"/>
          <w:szCs w:val="28"/>
          <w:lang w:eastAsia="ru-RU"/>
        </w:rPr>
        <w:t>п. Центральные мастерские), три ФАП-а (</w:t>
      </w:r>
      <w:r w:rsidR="00370EE0">
        <w:rPr>
          <w:rFonts w:ascii="Times New Roman" w:eastAsia="Times New Roman" w:hAnsi="Times New Roman" w:cs="Times New Roman"/>
          <w:bCs/>
          <w:sz w:val="28"/>
          <w:szCs w:val="28"/>
          <w:lang w:eastAsia="ru-RU"/>
        </w:rPr>
        <w:t xml:space="preserve">в </w:t>
      </w:r>
      <w:r w:rsidRPr="00056D31">
        <w:rPr>
          <w:rFonts w:ascii="Times New Roman" w:eastAsia="Times New Roman" w:hAnsi="Times New Roman" w:cs="Times New Roman"/>
          <w:bCs/>
          <w:sz w:val="28"/>
          <w:szCs w:val="28"/>
          <w:lang w:eastAsia="ru-RU"/>
        </w:rPr>
        <w:t>п. 4-е отделение ГСС, п. Центральные мастерские, п. 1-е отделение ГСС), два почтовых отделения (п. 4-е отделение ГСС, п. Центральные мастерские</w:t>
      </w:r>
      <w:r w:rsidR="003C7188" w:rsidRPr="00056D31">
        <w:rPr>
          <w:rFonts w:ascii="Times New Roman" w:eastAsia="Times New Roman" w:hAnsi="Times New Roman" w:cs="Times New Roman"/>
          <w:bCs/>
          <w:sz w:val="28"/>
          <w:szCs w:val="28"/>
          <w:lang w:eastAsia="ru-RU"/>
        </w:rPr>
        <w:t xml:space="preserve">). </w:t>
      </w:r>
      <w:r w:rsidRPr="00056D31">
        <w:rPr>
          <w:rFonts w:ascii="Times New Roman" w:eastAsia="Times New Roman" w:hAnsi="Times New Roman" w:cs="Times New Roman"/>
          <w:bCs/>
          <w:sz w:val="28"/>
          <w:szCs w:val="28"/>
          <w:lang w:eastAsia="ru-RU"/>
        </w:rPr>
        <w:t xml:space="preserve"> </w:t>
      </w:r>
    </w:p>
    <w:p w:rsidR="00A8136D" w:rsidRPr="00056D31" w:rsidRDefault="005C409F" w:rsidP="003C7188">
      <w:pPr>
        <w:spacing w:after="0" w:line="240" w:lineRule="auto"/>
        <w:ind w:firstLine="709"/>
        <w:jc w:val="both"/>
        <w:rPr>
          <w:rFonts w:ascii="Times New Roman" w:hAnsi="Times New Roman" w:cs="Times New Roman"/>
          <w:sz w:val="28"/>
          <w:szCs w:val="28"/>
        </w:rPr>
      </w:pPr>
      <w:r w:rsidRPr="00056D31">
        <w:rPr>
          <w:rFonts w:ascii="Times New Roman" w:hAnsi="Times New Roman" w:cs="Times New Roman"/>
          <w:sz w:val="28"/>
          <w:szCs w:val="28"/>
        </w:rPr>
        <w:t xml:space="preserve">На территории Писаревского сельского поселения ведут производственно-финансовую деятельность: сельскохозяйственное предприятие ООО «Урожай», государственное научное учреждение Иркутский научно-исследовательский институт сельского хозяйства (ГНУ ИНИИСХ).  </w:t>
      </w:r>
      <w:r w:rsidR="00A8136D" w:rsidRPr="00056D31">
        <w:rPr>
          <w:rFonts w:ascii="Times New Roman" w:hAnsi="Times New Roman" w:cs="Times New Roman"/>
          <w:sz w:val="28"/>
          <w:szCs w:val="28"/>
        </w:rPr>
        <w:t xml:space="preserve">Экономика сельского поселения представлена </w:t>
      </w:r>
      <w:r w:rsidR="003C7188" w:rsidRPr="00056D31">
        <w:rPr>
          <w:rFonts w:ascii="Times New Roman" w:hAnsi="Times New Roman" w:cs="Times New Roman"/>
          <w:sz w:val="28"/>
          <w:szCs w:val="28"/>
        </w:rPr>
        <w:t xml:space="preserve">также </w:t>
      </w:r>
      <w:r w:rsidR="00A8136D" w:rsidRPr="00056D31">
        <w:rPr>
          <w:rFonts w:ascii="Times New Roman" w:hAnsi="Times New Roman" w:cs="Times New Roman"/>
          <w:sz w:val="28"/>
          <w:szCs w:val="28"/>
        </w:rPr>
        <w:t>ФГБУ «Станция агрохимической службы «Тулунская»», торговыми то</w:t>
      </w:r>
      <w:r w:rsidR="0008490B">
        <w:rPr>
          <w:rFonts w:ascii="Times New Roman" w:hAnsi="Times New Roman" w:cs="Times New Roman"/>
          <w:sz w:val="28"/>
          <w:szCs w:val="28"/>
        </w:rPr>
        <w:t xml:space="preserve">чками, пекарней, </w:t>
      </w:r>
      <w:r w:rsidR="00A8136D" w:rsidRPr="00056D31">
        <w:rPr>
          <w:rFonts w:ascii="Times New Roman" w:hAnsi="Times New Roman" w:cs="Times New Roman"/>
          <w:sz w:val="28"/>
          <w:szCs w:val="28"/>
        </w:rPr>
        <w:t xml:space="preserve"> пунктом по ремонту бытовой техники, объектом по</w:t>
      </w:r>
      <w:r w:rsidRPr="00056D31">
        <w:rPr>
          <w:rFonts w:ascii="Times New Roman" w:hAnsi="Times New Roman" w:cs="Times New Roman"/>
          <w:sz w:val="28"/>
          <w:szCs w:val="28"/>
        </w:rPr>
        <w:t xml:space="preserve"> </w:t>
      </w:r>
      <w:r w:rsidR="00A8136D" w:rsidRPr="00056D31">
        <w:rPr>
          <w:rFonts w:ascii="Times New Roman" w:hAnsi="Times New Roman" w:cs="Times New Roman"/>
          <w:sz w:val="28"/>
          <w:szCs w:val="28"/>
        </w:rPr>
        <w:t xml:space="preserve"> обеспечению водоснабжения и теплоснабжения населения, объектом культуры,  образовательны</w:t>
      </w:r>
      <w:r w:rsidR="003357F4" w:rsidRPr="00056D31">
        <w:rPr>
          <w:rFonts w:ascii="Times New Roman" w:hAnsi="Times New Roman" w:cs="Times New Roman"/>
          <w:sz w:val="28"/>
          <w:szCs w:val="28"/>
        </w:rPr>
        <w:t>ми</w:t>
      </w:r>
      <w:r w:rsidR="00A8136D" w:rsidRPr="00056D31">
        <w:rPr>
          <w:rFonts w:ascii="Times New Roman" w:hAnsi="Times New Roman" w:cs="Times New Roman"/>
          <w:sz w:val="28"/>
          <w:szCs w:val="28"/>
        </w:rPr>
        <w:t xml:space="preserve"> </w:t>
      </w:r>
      <w:r w:rsidR="003357F4" w:rsidRPr="00056D31">
        <w:rPr>
          <w:rFonts w:ascii="Times New Roman" w:hAnsi="Times New Roman" w:cs="Times New Roman"/>
          <w:sz w:val="28"/>
          <w:szCs w:val="28"/>
        </w:rPr>
        <w:t xml:space="preserve">и </w:t>
      </w:r>
      <w:r w:rsidR="00A8136D" w:rsidRPr="00056D31">
        <w:rPr>
          <w:rFonts w:ascii="Times New Roman" w:hAnsi="Times New Roman" w:cs="Times New Roman"/>
          <w:sz w:val="28"/>
          <w:szCs w:val="28"/>
        </w:rPr>
        <w:t xml:space="preserve"> дошкольны</w:t>
      </w:r>
      <w:r w:rsidR="003357F4" w:rsidRPr="00056D31">
        <w:rPr>
          <w:rFonts w:ascii="Times New Roman" w:hAnsi="Times New Roman" w:cs="Times New Roman"/>
          <w:sz w:val="28"/>
          <w:szCs w:val="28"/>
        </w:rPr>
        <w:t>ми</w:t>
      </w:r>
      <w:r w:rsidR="00A8136D" w:rsidRPr="00056D31">
        <w:rPr>
          <w:rFonts w:ascii="Times New Roman" w:hAnsi="Times New Roman" w:cs="Times New Roman"/>
          <w:sz w:val="28"/>
          <w:szCs w:val="28"/>
        </w:rPr>
        <w:t xml:space="preserve"> учреждений. </w:t>
      </w:r>
    </w:p>
    <w:p w:rsidR="00A8136D" w:rsidRDefault="004E546C" w:rsidP="00D2548D">
      <w:pPr>
        <w:pStyle w:val="a5"/>
        <w:numPr>
          <w:ilvl w:val="0"/>
          <w:numId w:val="5"/>
        </w:numPr>
        <w:jc w:val="center"/>
        <w:rPr>
          <w:b/>
          <w:sz w:val="28"/>
          <w:szCs w:val="28"/>
        </w:rPr>
      </w:pPr>
      <w:r>
        <w:rPr>
          <w:b/>
          <w:sz w:val="28"/>
          <w:szCs w:val="28"/>
        </w:rPr>
        <w:t>Сельское хозяйство</w:t>
      </w:r>
    </w:p>
    <w:p w:rsidR="004E546C" w:rsidRDefault="004E546C" w:rsidP="004E546C">
      <w:pPr>
        <w:jc w:val="center"/>
        <w:rPr>
          <w:b/>
          <w:sz w:val="28"/>
          <w:szCs w:val="28"/>
        </w:rPr>
      </w:pPr>
    </w:p>
    <w:p w:rsidR="004E546C" w:rsidRPr="00FE7996" w:rsidRDefault="004E546C" w:rsidP="004E546C">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На территории Писаревского сельского поселения ведут производственно-финансовую деятельность: сельскохозяйственное предприятие ООО «Урожай», государственное научное учреждение Иркутский научно-исследовательский институт сельского хозяйства (ГНУ ИНИИСХ),  817 личных подсобных хозяйств населения в которых имеются поголовье скота и земельные участки. Поголовье крупного рогатого скота в хозяйствах населения составляет 154 головы (по сравнению с </w:t>
      </w:r>
      <w:r w:rsidRPr="00A43ABC">
        <w:rPr>
          <w:rFonts w:ascii="Times New Roman" w:hAnsi="Times New Roman" w:cs="Times New Roman"/>
          <w:color w:val="000000" w:themeColor="text1"/>
          <w:sz w:val="28"/>
          <w:szCs w:val="28"/>
        </w:rPr>
        <w:t xml:space="preserve">2021 </w:t>
      </w:r>
      <w:r w:rsidRPr="001401F8">
        <w:rPr>
          <w:rFonts w:ascii="Times New Roman" w:hAnsi="Times New Roman" w:cs="Times New Roman"/>
          <w:sz w:val="28"/>
          <w:szCs w:val="28"/>
        </w:rPr>
        <w:t xml:space="preserve">г. -152 </w:t>
      </w:r>
      <w:r w:rsidRPr="00FE7996">
        <w:rPr>
          <w:rFonts w:ascii="Times New Roman" w:hAnsi="Times New Roman" w:cs="Times New Roman"/>
          <w:sz w:val="28"/>
          <w:szCs w:val="28"/>
        </w:rPr>
        <w:t xml:space="preserve">головы), свиней -235 головы. </w:t>
      </w:r>
    </w:p>
    <w:p w:rsidR="004E546C" w:rsidRPr="001401F8" w:rsidRDefault="004E546C" w:rsidP="004E546C">
      <w:pPr>
        <w:ind w:firstLine="709"/>
        <w:jc w:val="both"/>
        <w:rPr>
          <w:rFonts w:ascii="Times New Roman" w:hAnsi="Times New Roman" w:cs="Times New Roman"/>
          <w:sz w:val="28"/>
          <w:szCs w:val="28"/>
        </w:rPr>
      </w:pPr>
      <w:r w:rsidRPr="00FE7996">
        <w:rPr>
          <w:rFonts w:ascii="Times New Roman" w:hAnsi="Times New Roman" w:cs="Times New Roman"/>
          <w:sz w:val="28"/>
          <w:szCs w:val="28"/>
        </w:rPr>
        <w:t xml:space="preserve">В ООО «Урожай» общая </w:t>
      </w:r>
      <w:r w:rsidR="006A31DB" w:rsidRPr="00FE7996">
        <w:rPr>
          <w:rFonts w:ascii="Times New Roman" w:hAnsi="Times New Roman" w:cs="Times New Roman"/>
          <w:sz w:val="28"/>
          <w:szCs w:val="28"/>
        </w:rPr>
        <w:t>площадь  землепользования в 2023</w:t>
      </w:r>
      <w:r w:rsidRPr="00FE7996">
        <w:rPr>
          <w:rFonts w:ascii="Times New Roman" w:hAnsi="Times New Roman" w:cs="Times New Roman"/>
          <w:sz w:val="28"/>
          <w:szCs w:val="28"/>
        </w:rPr>
        <w:t xml:space="preserve"> году </w:t>
      </w:r>
      <w:r w:rsidR="006A31DB" w:rsidRPr="00FE7996">
        <w:rPr>
          <w:rFonts w:ascii="Times New Roman" w:hAnsi="Times New Roman" w:cs="Times New Roman"/>
          <w:sz w:val="28"/>
          <w:szCs w:val="28"/>
        </w:rPr>
        <w:t>7021 га, в  2022 г. – 6930</w:t>
      </w:r>
      <w:r w:rsidRPr="00FE7996">
        <w:rPr>
          <w:rFonts w:ascii="Times New Roman" w:hAnsi="Times New Roman" w:cs="Times New Roman"/>
          <w:sz w:val="28"/>
          <w:szCs w:val="28"/>
        </w:rPr>
        <w:t>. Урожайность в 2023 году зерновых  составила 9184 тонн по сравнению  с 2022 годом (9110 тонн)</w:t>
      </w:r>
      <w:r w:rsidR="006A31DB" w:rsidRPr="00FE7996">
        <w:rPr>
          <w:rFonts w:ascii="Times New Roman" w:hAnsi="Times New Roman" w:cs="Times New Roman"/>
          <w:sz w:val="28"/>
          <w:szCs w:val="28"/>
        </w:rPr>
        <w:t>, рапс- в 2023 г. -3100 т  по сравнению с 2022 г. 3110т</w:t>
      </w:r>
      <w:r w:rsidRPr="00FE7996">
        <w:rPr>
          <w:rFonts w:ascii="Times New Roman" w:hAnsi="Times New Roman" w:cs="Times New Roman"/>
          <w:sz w:val="28"/>
          <w:szCs w:val="28"/>
        </w:rPr>
        <w:t>. Поголовье крупного рогатого скота соста</w:t>
      </w:r>
      <w:r w:rsidR="006A31DB" w:rsidRPr="00FE7996">
        <w:rPr>
          <w:rFonts w:ascii="Times New Roman" w:hAnsi="Times New Roman" w:cs="Times New Roman"/>
          <w:sz w:val="28"/>
          <w:szCs w:val="28"/>
        </w:rPr>
        <w:t xml:space="preserve">вило в 2023 г. – </w:t>
      </w:r>
      <w:r w:rsidRPr="00FE7996">
        <w:rPr>
          <w:rFonts w:ascii="Times New Roman" w:hAnsi="Times New Roman" w:cs="Times New Roman"/>
          <w:sz w:val="28"/>
          <w:szCs w:val="28"/>
        </w:rPr>
        <w:t xml:space="preserve"> </w:t>
      </w:r>
      <w:r w:rsidR="00FE7996" w:rsidRPr="00FE7996">
        <w:rPr>
          <w:rFonts w:ascii="Times New Roman" w:hAnsi="Times New Roman" w:cs="Times New Roman"/>
          <w:sz w:val="28"/>
          <w:szCs w:val="28"/>
        </w:rPr>
        <w:t xml:space="preserve">106 </w:t>
      </w:r>
      <w:r w:rsidRPr="001401F8">
        <w:rPr>
          <w:rFonts w:ascii="Times New Roman" w:hAnsi="Times New Roman" w:cs="Times New Roman"/>
          <w:sz w:val="28"/>
          <w:szCs w:val="28"/>
        </w:rPr>
        <w:t>по сравнению с 202</w:t>
      </w:r>
      <w:r w:rsidR="00FE7996">
        <w:rPr>
          <w:rFonts w:ascii="Times New Roman" w:hAnsi="Times New Roman" w:cs="Times New Roman"/>
          <w:sz w:val="28"/>
          <w:szCs w:val="28"/>
        </w:rPr>
        <w:t>2</w:t>
      </w:r>
      <w:r w:rsidRPr="001401F8">
        <w:rPr>
          <w:rFonts w:ascii="Times New Roman" w:hAnsi="Times New Roman" w:cs="Times New Roman"/>
          <w:sz w:val="28"/>
          <w:szCs w:val="28"/>
        </w:rPr>
        <w:t xml:space="preserve"> г. </w:t>
      </w:r>
      <w:r w:rsidR="00FE7996">
        <w:rPr>
          <w:rFonts w:ascii="Times New Roman" w:hAnsi="Times New Roman" w:cs="Times New Roman"/>
          <w:sz w:val="28"/>
          <w:szCs w:val="28"/>
        </w:rPr>
        <w:t>–</w:t>
      </w:r>
      <w:r w:rsidRPr="001401F8">
        <w:rPr>
          <w:rFonts w:ascii="Times New Roman" w:hAnsi="Times New Roman" w:cs="Times New Roman"/>
          <w:sz w:val="28"/>
          <w:szCs w:val="28"/>
        </w:rPr>
        <w:t xml:space="preserve"> </w:t>
      </w:r>
      <w:r w:rsidR="00FE7996">
        <w:rPr>
          <w:rFonts w:ascii="Times New Roman" w:hAnsi="Times New Roman" w:cs="Times New Roman"/>
          <w:sz w:val="28"/>
          <w:szCs w:val="28"/>
        </w:rPr>
        <w:t>103,3</w:t>
      </w:r>
      <w:r w:rsidRPr="001401F8">
        <w:rPr>
          <w:rFonts w:ascii="Times New Roman" w:hAnsi="Times New Roman" w:cs="Times New Roman"/>
          <w:sz w:val="28"/>
          <w:szCs w:val="28"/>
        </w:rPr>
        <w:t xml:space="preserve"> Основная выручка служит  от реализации КРС и зерна.</w:t>
      </w:r>
    </w:p>
    <w:p w:rsidR="004E546C" w:rsidRDefault="004E546C" w:rsidP="004E546C">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В последующие  годы увеличение валового сбора предполагается за счет увеличения посевных  площадей сельхоз предприятия ООО «Урожай», реализации оригинальных семян и разведением КРС. Благодаря сорт обновлению с/х культур, проводимому в сельхоз организациях прогнозируется увеличение средней  урожайности зерновых культур на 2-3 ц/га. </w:t>
      </w:r>
    </w:p>
    <w:p w:rsidR="004E546C" w:rsidRPr="001401F8" w:rsidRDefault="004E546C" w:rsidP="004E546C">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В п. 4-е отделение ГСС работает старейшее научное учреждение, которое обладает большим  семенным потенциалом для производства семян, </w:t>
      </w:r>
      <w:r w:rsidRPr="001401F8">
        <w:rPr>
          <w:rFonts w:ascii="Times New Roman" w:hAnsi="Times New Roman" w:cs="Times New Roman"/>
          <w:sz w:val="28"/>
          <w:szCs w:val="28"/>
        </w:rPr>
        <w:lastRenderedPageBreak/>
        <w:t xml:space="preserve">но ввиду слабого экономического состояния сельскохозяйственных производителей основная часть оригинальных семян сельскохозяйственных культур не востребована. </w:t>
      </w:r>
    </w:p>
    <w:p w:rsidR="004E546C" w:rsidRPr="001401F8" w:rsidRDefault="004E546C" w:rsidP="004E546C">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Рост темпов производства  продукции сельского хозяйства  в прогнозный период также будет связан с мерами, направленными на развитие кадровой  и социальной  политики, что также позволит повысить эффективность сельскохозяйственного  производства. </w:t>
      </w:r>
    </w:p>
    <w:p w:rsidR="004E546C" w:rsidRPr="001401F8" w:rsidRDefault="004E546C" w:rsidP="004E546C">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Проблемы сельского хозяйства: </w:t>
      </w:r>
    </w:p>
    <w:p w:rsidR="004E546C" w:rsidRPr="001401F8" w:rsidRDefault="004E546C" w:rsidP="004E546C">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На сегодня  кадры – это огромная проблема в сельскохозяйственной  отрасли. Работники, достигшие пенсионного возраста, ушли на заслуженный  отдых,  молодежь на село работать не идет. Привлечение молодых  специалистов в с/х отрасль возможно с внедрением в производство новых технологий и комфортных условий проживания, чего нет на сегодня в с/х организациях. </w:t>
      </w:r>
    </w:p>
    <w:p w:rsidR="004E546C" w:rsidRPr="001401F8" w:rsidRDefault="004E546C" w:rsidP="004E546C">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 отсутствие стабильного рынка сбыта; </w:t>
      </w:r>
    </w:p>
    <w:p w:rsidR="004E546C" w:rsidRPr="001401F8" w:rsidRDefault="004E546C" w:rsidP="004E546C">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 снижение государственной поддержки; </w:t>
      </w:r>
    </w:p>
    <w:p w:rsidR="004E546C" w:rsidRPr="001401F8" w:rsidRDefault="004E546C" w:rsidP="004E546C">
      <w:pPr>
        <w:ind w:firstLine="709"/>
        <w:jc w:val="both"/>
        <w:rPr>
          <w:rFonts w:ascii="Times New Roman" w:hAnsi="Times New Roman" w:cs="Times New Roman"/>
          <w:sz w:val="28"/>
          <w:szCs w:val="28"/>
        </w:rPr>
      </w:pPr>
      <w:r w:rsidRPr="001401F8">
        <w:rPr>
          <w:rFonts w:ascii="Times New Roman" w:hAnsi="Times New Roman" w:cs="Times New Roman"/>
          <w:sz w:val="28"/>
          <w:szCs w:val="28"/>
        </w:rPr>
        <w:t>- высокие тарифы на энергоносители и ГСМ.</w:t>
      </w:r>
    </w:p>
    <w:p w:rsidR="004E546C" w:rsidRPr="001401F8" w:rsidRDefault="004E546C" w:rsidP="004E546C">
      <w:pPr>
        <w:ind w:firstLine="709"/>
        <w:jc w:val="both"/>
        <w:rPr>
          <w:rFonts w:ascii="Times New Roman" w:hAnsi="Times New Roman" w:cs="Times New Roman"/>
          <w:sz w:val="28"/>
          <w:szCs w:val="28"/>
        </w:rPr>
      </w:pPr>
      <w:r w:rsidRPr="001401F8">
        <w:rPr>
          <w:rFonts w:ascii="Times New Roman" w:hAnsi="Times New Roman" w:cs="Times New Roman"/>
          <w:sz w:val="28"/>
          <w:szCs w:val="28"/>
        </w:rPr>
        <w:t>Перспективы  развития:</w:t>
      </w:r>
    </w:p>
    <w:p w:rsidR="004E546C" w:rsidRPr="001401F8" w:rsidRDefault="004E546C" w:rsidP="004E546C">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-развитие мясного и молочного скотоводства. </w:t>
      </w:r>
    </w:p>
    <w:p w:rsidR="004E546C" w:rsidRDefault="004E546C" w:rsidP="004E546C">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Писаревское сельское поселение  обладает  необходимым потенциалом для развития сельского хозяйства, которое может обеспечить достаточный уровень доходов домашних хозяйств сельских поселений. </w:t>
      </w:r>
    </w:p>
    <w:p w:rsidR="004E546C" w:rsidRPr="004E546C" w:rsidRDefault="004E546C" w:rsidP="004E546C">
      <w:pPr>
        <w:jc w:val="center"/>
        <w:rPr>
          <w:b/>
          <w:sz w:val="28"/>
          <w:szCs w:val="28"/>
        </w:rPr>
      </w:pPr>
    </w:p>
    <w:p w:rsidR="00A8136D" w:rsidRPr="005F741A" w:rsidRDefault="00A8136D" w:rsidP="005F741A">
      <w:pPr>
        <w:pStyle w:val="a5"/>
        <w:numPr>
          <w:ilvl w:val="0"/>
          <w:numId w:val="5"/>
        </w:numPr>
        <w:jc w:val="center"/>
        <w:rPr>
          <w:b/>
          <w:sz w:val="28"/>
          <w:szCs w:val="28"/>
        </w:rPr>
      </w:pPr>
      <w:r w:rsidRPr="005F741A">
        <w:rPr>
          <w:b/>
          <w:sz w:val="28"/>
          <w:szCs w:val="28"/>
        </w:rPr>
        <w:t>Де</w:t>
      </w:r>
      <w:r w:rsidR="005F741A" w:rsidRPr="005F741A">
        <w:rPr>
          <w:b/>
          <w:sz w:val="28"/>
          <w:szCs w:val="28"/>
        </w:rPr>
        <w:t>мография</w:t>
      </w:r>
    </w:p>
    <w:p w:rsidR="005F7143" w:rsidRPr="001401F8" w:rsidRDefault="005F7143" w:rsidP="005F7143">
      <w:pPr>
        <w:spacing w:after="0" w:line="240" w:lineRule="auto"/>
        <w:ind w:left="1069"/>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Социально-экономическое развитие Писаревского сельского поселения определяется совокупностью внешних и внутренних условий. Одним из которых является демографическая ситуация. </w:t>
      </w:r>
    </w:p>
    <w:p w:rsidR="00E41FFD" w:rsidRPr="00D31A5D" w:rsidRDefault="00A8136D" w:rsidP="00A8136D">
      <w:pPr>
        <w:ind w:firstLine="709"/>
        <w:jc w:val="both"/>
        <w:rPr>
          <w:rFonts w:ascii="Times New Roman" w:hAnsi="Times New Roman" w:cs="Times New Roman"/>
          <w:sz w:val="28"/>
          <w:szCs w:val="28"/>
        </w:rPr>
      </w:pPr>
      <w:r w:rsidRPr="00D31A5D">
        <w:rPr>
          <w:rFonts w:ascii="Times New Roman" w:hAnsi="Times New Roman" w:cs="Times New Roman"/>
          <w:sz w:val="28"/>
          <w:szCs w:val="28"/>
        </w:rPr>
        <w:t>Чис</w:t>
      </w:r>
      <w:r w:rsidR="001055EC" w:rsidRPr="00D31A5D">
        <w:rPr>
          <w:rFonts w:ascii="Times New Roman" w:hAnsi="Times New Roman" w:cs="Times New Roman"/>
          <w:sz w:val="28"/>
          <w:szCs w:val="28"/>
        </w:rPr>
        <w:t>ленность населения на 01.01.2024</w:t>
      </w:r>
      <w:r w:rsidRPr="00D31A5D">
        <w:rPr>
          <w:rFonts w:ascii="Times New Roman" w:hAnsi="Times New Roman" w:cs="Times New Roman"/>
          <w:sz w:val="28"/>
          <w:szCs w:val="28"/>
        </w:rPr>
        <w:t xml:space="preserve"> год </w:t>
      </w:r>
      <w:r w:rsidR="00964EBF" w:rsidRPr="00D31A5D">
        <w:rPr>
          <w:rFonts w:ascii="Times New Roman" w:hAnsi="Times New Roman" w:cs="Times New Roman"/>
          <w:sz w:val="28"/>
          <w:szCs w:val="28"/>
        </w:rPr>
        <w:t xml:space="preserve">по данным Федеральной службы государственной статистики Иркутскстат </w:t>
      </w:r>
      <w:r w:rsidRPr="00D31A5D">
        <w:rPr>
          <w:rFonts w:ascii="Times New Roman" w:hAnsi="Times New Roman" w:cs="Times New Roman"/>
          <w:sz w:val="28"/>
          <w:szCs w:val="28"/>
        </w:rPr>
        <w:t>составляет</w:t>
      </w:r>
      <w:r w:rsidR="00964EBF" w:rsidRPr="00D31A5D">
        <w:rPr>
          <w:rFonts w:ascii="Times New Roman" w:hAnsi="Times New Roman" w:cs="Times New Roman"/>
          <w:sz w:val="28"/>
          <w:szCs w:val="28"/>
        </w:rPr>
        <w:t xml:space="preserve"> </w:t>
      </w:r>
      <w:r w:rsidR="00D31A5D" w:rsidRPr="00D31A5D">
        <w:rPr>
          <w:rFonts w:ascii="Times New Roman" w:hAnsi="Times New Roman" w:cs="Times New Roman"/>
          <w:sz w:val="28"/>
          <w:szCs w:val="28"/>
        </w:rPr>
        <w:t>2077</w:t>
      </w:r>
      <w:r w:rsidR="00964EBF" w:rsidRPr="00D31A5D">
        <w:rPr>
          <w:rFonts w:ascii="Times New Roman" w:hAnsi="Times New Roman" w:cs="Times New Roman"/>
          <w:sz w:val="28"/>
          <w:szCs w:val="28"/>
        </w:rPr>
        <w:t xml:space="preserve"> человек, </w:t>
      </w:r>
      <w:r w:rsidRPr="00D31A5D">
        <w:rPr>
          <w:rFonts w:ascii="Times New Roman" w:hAnsi="Times New Roman" w:cs="Times New Roman"/>
          <w:sz w:val="28"/>
          <w:szCs w:val="28"/>
        </w:rPr>
        <w:t xml:space="preserve"> в сравн</w:t>
      </w:r>
      <w:r w:rsidR="001055EC" w:rsidRPr="00D31A5D">
        <w:rPr>
          <w:rFonts w:ascii="Times New Roman" w:hAnsi="Times New Roman" w:cs="Times New Roman"/>
          <w:sz w:val="28"/>
          <w:szCs w:val="28"/>
        </w:rPr>
        <w:t>ении с аналогичным периодом 2023</w:t>
      </w:r>
      <w:r w:rsidRPr="00D31A5D">
        <w:rPr>
          <w:rFonts w:ascii="Times New Roman" w:hAnsi="Times New Roman" w:cs="Times New Roman"/>
          <w:sz w:val="28"/>
          <w:szCs w:val="28"/>
        </w:rPr>
        <w:t xml:space="preserve"> года</w:t>
      </w:r>
      <w:r w:rsidR="00D31A5D" w:rsidRPr="00D31A5D">
        <w:rPr>
          <w:rFonts w:ascii="Times New Roman" w:hAnsi="Times New Roman" w:cs="Times New Roman"/>
          <w:sz w:val="28"/>
          <w:szCs w:val="28"/>
        </w:rPr>
        <w:t xml:space="preserve"> (2118)</w:t>
      </w:r>
      <w:r w:rsidRPr="00D31A5D">
        <w:rPr>
          <w:rFonts w:ascii="Times New Roman" w:hAnsi="Times New Roman" w:cs="Times New Roman"/>
          <w:sz w:val="28"/>
          <w:szCs w:val="28"/>
        </w:rPr>
        <w:t xml:space="preserve"> </w:t>
      </w:r>
      <w:r w:rsidR="005733D3" w:rsidRPr="00D31A5D">
        <w:rPr>
          <w:rFonts w:ascii="Times New Roman" w:hAnsi="Times New Roman" w:cs="Times New Roman"/>
          <w:sz w:val="28"/>
          <w:szCs w:val="28"/>
        </w:rPr>
        <w:t xml:space="preserve">уменьшилась на </w:t>
      </w:r>
      <w:r w:rsidR="00D31A5D" w:rsidRPr="00D31A5D">
        <w:rPr>
          <w:rFonts w:ascii="Times New Roman" w:hAnsi="Times New Roman" w:cs="Times New Roman"/>
          <w:sz w:val="28"/>
          <w:szCs w:val="28"/>
        </w:rPr>
        <w:t>41</w:t>
      </w:r>
      <w:r w:rsidR="005733D3" w:rsidRPr="00D31A5D">
        <w:rPr>
          <w:rFonts w:ascii="Times New Roman" w:hAnsi="Times New Roman" w:cs="Times New Roman"/>
          <w:sz w:val="28"/>
          <w:szCs w:val="28"/>
        </w:rPr>
        <w:t xml:space="preserve"> человек. </w:t>
      </w:r>
      <w:r w:rsidRPr="00D31A5D">
        <w:rPr>
          <w:rFonts w:ascii="Times New Roman" w:hAnsi="Times New Roman" w:cs="Times New Roman"/>
          <w:sz w:val="28"/>
          <w:szCs w:val="28"/>
        </w:rPr>
        <w:t xml:space="preserve"> </w:t>
      </w:r>
    </w:p>
    <w:p w:rsidR="002A1F52" w:rsidRPr="00BC1583" w:rsidRDefault="002A1F52" w:rsidP="002A1F52">
      <w:pPr>
        <w:pStyle w:val="a5"/>
        <w:ind w:left="0" w:firstLine="567"/>
        <w:jc w:val="center"/>
        <w:rPr>
          <w:sz w:val="28"/>
          <w:szCs w:val="26"/>
        </w:rPr>
      </w:pPr>
      <w:r w:rsidRPr="00BC1583">
        <w:rPr>
          <w:sz w:val="28"/>
          <w:szCs w:val="26"/>
        </w:rPr>
        <w:t>Демографический паспорт</w:t>
      </w:r>
    </w:p>
    <w:p w:rsidR="002A1F52" w:rsidRPr="001401F8" w:rsidRDefault="002A1F52" w:rsidP="002A1F52">
      <w:pPr>
        <w:pStyle w:val="a5"/>
        <w:ind w:left="0" w:firstLine="567"/>
        <w:jc w:val="center"/>
        <w:rPr>
          <w:b/>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8"/>
      </w:tblGrid>
      <w:tr w:rsidR="00D31A5D" w:rsidRPr="00D31A5D" w:rsidTr="001401F8">
        <w:tc>
          <w:tcPr>
            <w:tcW w:w="5807" w:type="dxa"/>
          </w:tcPr>
          <w:p w:rsidR="002A1F52" w:rsidRPr="00D31A5D" w:rsidRDefault="002A1F52" w:rsidP="00875E3F">
            <w:pPr>
              <w:pStyle w:val="a5"/>
              <w:ind w:left="0"/>
              <w:jc w:val="center"/>
              <w:rPr>
                <w:sz w:val="28"/>
                <w:szCs w:val="28"/>
              </w:rPr>
            </w:pPr>
            <w:r w:rsidRPr="00D31A5D">
              <w:rPr>
                <w:sz w:val="28"/>
                <w:szCs w:val="28"/>
              </w:rPr>
              <w:t xml:space="preserve">Постоянное население </w:t>
            </w:r>
          </w:p>
        </w:tc>
        <w:tc>
          <w:tcPr>
            <w:tcW w:w="3538" w:type="dxa"/>
          </w:tcPr>
          <w:p w:rsidR="002A1F52" w:rsidRPr="00D31A5D" w:rsidRDefault="00D31A5D" w:rsidP="00875E3F">
            <w:pPr>
              <w:pStyle w:val="a5"/>
              <w:ind w:left="0"/>
              <w:jc w:val="center"/>
              <w:rPr>
                <w:sz w:val="28"/>
                <w:szCs w:val="28"/>
              </w:rPr>
            </w:pPr>
            <w:r w:rsidRPr="00D31A5D">
              <w:rPr>
                <w:sz w:val="28"/>
                <w:szCs w:val="28"/>
              </w:rPr>
              <w:t>2077</w:t>
            </w:r>
          </w:p>
        </w:tc>
      </w:tr>
      <w:tr w:rsidR="00D31A5D" w:rsidRPr="00D31A5D" w:rsidTr="001401F8">
        <w:tc>
          <w:tcPr>
            <w:tcW w:w="5807" w:type="dxa"/>
          </w:tcPr>
          <w:p w:rsidR="002A1F52" w:rsidRPr="00D31A5D" w:rsidRDefault="00E802CB" w:rsidP="00875E3F">
            <w:pPr>
              <w:pStyle w:val="a5"/>
              <w:ind w:left="0"/>
              <w:jc w:val="center"/>
              <w:rPr>
                <w:sz w:val="28"/>
                <w:szCs w:val="28"/>
              </w:rPr>
            </w:pPr>
            <w:r w:rsidRPr="00D31A5D">
              <w:rPr>
                <w:sz w:val="28"/>
                <w:szCs w:val="28"/>
              </w:rPr>
              <w:t>Младше трудоспособного возраста</w:t>
            </w:r>
          </w:p>
        </w:tc>
        <w:tc>
          <w:tcPr>
            <w:tcW w:w="3538" w:type="dxa"/>
          </w:tcPr>
          <w:p w:rsidR="002A1F52" w:rsidRPr="00D31A5D" w:rsidRDefault="00D31A5D" w:rsidP="004E0BC2">
            <w:pPr>
              <w:pStyle w:val="a5"/>
              <w:ind w:left="0"/>
              <w:jc w:val="center"/>
              <w:rPr>
                <w:sz w:val="28"/>
                <w:szCs w:val="28"/>
              </w:rPr>
            </w:pPr>
            <w:r w:rsidRPr="00D31A5D">
              <w:rPr>
                <w:sz w:val="28"/>
                <w:szCs w:val="28"/>
              </w:rPr>
              <w:t>500</w:t>
            </w:r>
          </w:p>
        </w:tc>
      </w:tr>
      <w:tr w:rsidR="00D31A5D" w:rsidRPr="00D31A5D" w:rsidTr="001401F8">
        <w:tc>
          <w:tcPr>
            <w:tcW w:w="5807" w:type="dxa"/>
          </w:tcPr>
          <w:p w:rsidR="002A1F52" w:rsidRPr="00D31A5D" w:rsidRDefault="00E802CB" w:rsidP="00875E3F">
            <w:pPr>
              <w:pStyle w:val="a5"/>
              <w:ind w:left="0"/>
              <w:jc w:val="center"/>
              <w:rPr>
                <w:sz w:val="28"/>
                <w:szCs w:val="28"/>
              </w:rPr>
            </w:pPr>
            <w:r w:rsidRPr="00D31A5D">
              <w:rPr>
                <w:sz w:val="28"/>
                <w:szCs w:val="28"/>
              </w:rPr>
              <w:lastRenderedPageBreak/>
              <w:t>Трудоспособного возраста</w:t>
            </w:r>
          </w:p>
        </w:tc>
        <w:tc>
          <w:tcPr>
            <w:tcW w:w="3538" w:type="dxa"/>
          </w:tcPr>
          <w:p w:rsidR="002A1F52" w:rsidRPr="00D31A5D" w:rsidRDefault="00D31A5D" w:rsidP="005733D3">
            <w:pPr>
              <w:pStyle w:val="a5"/>
              <w:ind w:left="0"/>
              <w:jc w:val="center"/>
              <w:rPr>
                <w:sz w:val="28"/>
                <w:szCs w:val="28"/>
              </w:rPr>
            </w:pPr>
            <w:r w:rsidRPr="00D31A5D">
              <w:rPr>
                <w:sz w:val="28"/>
                <w:szCs w:val="28"/>
              </w:rPr>
              <w:t>1205</w:t>
            </w:r>
          </w:p>
        </w:tc>
      </w:tr>
      <w:tr w:rsidR="00D31A5D" w:rsidRPr="00D31A5D" w:rsidTr="001401F8">
        <w:tc>
          <w:tcPr>
            <w:tcW w:w="5807" w:type="dxa"/>
          </w:tcPr>
          <w:p w:rsidR="002A1F52" w:rsidRPr="00D31A5D" w:rsidRDefault="00E802CB" w:rsidP="00875E3F">
            <w:pPr>
              <w:pStyle w:val="a5"/>
              <w:ind w:left="0"/>
              <w:jc w:val="center"/>
              <w:rPr>
                <w:sz w:val="28"/>
                <w:szCs w:val="28"/>
              </w:rPr>
            </w:pPr>
            <w:r w:rsidRPr="00D31A5D">
              <w:rPr>
                <w:sz w:val="28"/>
                <w:szCs w:val="28"/>
              </w:rPr>
              <w:t xml:space="preserve">Старше трудоспособного возраста </w:t>
            </w:r>
          </w:p>
        </w:tc>
        <w:tc>
          <w:tcPr>
            <w:tcW w:w="3538" w:type="dxa"/>
          </w:tcPr>
          <w:p w:rsidR="002A1F52" w:rsidRPr="00D31A5D" w:rsidRDefault="00D31A5D" w:rsidP="004E0BC2">
            <w:pPr>
              <w:pStyle w:val="a5"/>
              <w:ind w:left="0"/>
              <w:jc w:val="center"/>
              <w:rPr>
                <w:sz w:val="28"/>
                <w:szCs w:val="28"/>
              </w:rPr>
            </w:pPr>
            <w:r w:rsidRPr="00D31A5D">
              <w:rPr>
                <w:sz w:val="28"/>
                <w:szCs w:val="28"/>
              </w:rPr>
              <w:t>372</w:t>
            </w:r>
          </w:p>
        </w:tc>
      </w:tr>
    </w:tbl>
    <w:p w:rsidR="004E0BC2" w:rsidRPr="001055EC" w:rsidRDefault="004E0BC2" w:rsidP="004E0BC2">
      <w:pPr>
        <w:pStyle w:val="a5"/>
        <w:ind w:left="0" w:firstLine="567"/>
        <w:jc w:val="center"/>
        <w:rPr>
          <w:b/>
          <w:color w:val="FF0000"/>
          <w:sz w:val="28"/>
          <w:szCs w:val="28"/>
        </w:rPr>
      </w:pPr>
      <w:r w:rsidRPr="001055EC">
        <w:rPr>
          <w:color w:val="FF0000"/>
          <w:sz w:val="28"/>
          <w:szCs w:val="28"/>
        </w:rPr>
        <w:tab/>
      </w:r>
    </w:p>
    <w:p w:rsidR="004E0BC2" w:rsidRPr="005F741A" w:rsidRDefault="004E0BC2" w:rsidP="004E0BC2">
      <w:pPr>
        <w:pStyle w:val="a5"/>
        <w:ind w:left="0" w:firstLine="567"/>
        <w:jc w:val="both"/>
        <w:rPr>
          <w:sz w:val="28"/>
          <w:szCs w:val="28"/>
        </w:rPr>
      </w:pPr>
      <w:r w:rsidRPr="005F741A">
        <w:rPr>
          <w:sz w:val="28"/>
          <w:szCs w:val="28"/>
        </w:rPr>
        <w:t xml:space="preserve">С учетом естественной </w:t>
      </w:r>
      <w:r w:rsidR="005E6637" w:rsidRPr="005F741A">
        <w:rPr>
          <w:sz w:val="28"/>
          <w:szCs w:val="28"/>
        </w:rPr>
        <w:t>убыли</w:t>
      </w:r>
      <w:r w:rsidRPr="005F741A">
        <w:rPr>
          <w:sz w:val="28"/>
          <w:szCs w:val="28"/>
        </w:rPr>
        <w:t xml:space="preserve"> и миграции прогнозируется небольшое снижение численности постоянного населения</w:t>
      </w:r>
      <w:r w:rsidR="005E6637" w:rsidRPr="005F741A">
        <w:rPr>
          <w:sz w:val="28"/>
          <w:szCs w:val="28"/>
        </w:rPr>
        <w:t xml:space="preserve">. </w:t>
      </w:r>
      <w:r w:rsidRPr="005F741A">
        <w:rPr>
          <w:sz w:val="28"/>
          <w:szCs w:val="28"/>
        </w:rPr>
        <w:t xml:space="preserve"> </w:t>
      </w:r>
    </w:p>
    <w:p w:rsidR="002F7DDD" w:rsidRPr="001055EC" w:rsidRDefault="002F7DDD" w:rsidP="009F3218">
      <w:pPr>
        <w:tabs>
          <w:tab w:val="left" w:pos="3912"/>
        </w:tabs>
        <w:jc w:val="both"/>
        <w:rPr>
          <w:rFonts w:ascii="Times New Roman" w:hAnsi="Times New Roman" w:cs="Times New Roman"/>
          <w:color w:val="FF0000"/>
          <w:sz w:val="28"/>
          <w:szCs w:val="28"/>
        </w:rPr>
      </w:pPr>
    </w:p>
    <w:p w:rsidR="00A43ABC" w:rsidRPr="001401F8" w:rsidRDefault="00A43ABC" w:rsidP="00A8136D">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земельного фонда основную долю занимают земли лесного фонда. </w:t>
      </w:r>
      <w:r w:rsidR="004504DA">
        <w:rPr>
          <w:rFonts w:ascii="Times New Roman" w:hAnsi="Times New Roman" w:cs="Times New Roman"/>
          <w:sz w:val="28"/>
          <w:szCs w:val="28"/>
        </w:rPr>
        <w:t>Территории лесов составляют 14997,88 га, территории природного ландшафта – 1354,64 га, территории водных объектов – 285,64 га, которые входят в зону рекреационного назначения. Зоны сельскохозяйственного использования составляют: 7040,38 га. Жилые зоны (зоны застройки индивидуальными жилыми домами) составляют -219,39 га.</w:t>
      </w:r>
    </w:p>
    <w:p w:rsidR="00A8136D" w:rsidRPr="00D31A5D" w:rsidRDefault="005F741A" w:rsidP="00697003">
      <w:pPr>
        <w:ind w:firstLine="709"/>
        <w:jc w:val="center"/>
        <w:rPr>
          <w:rFonts w:ascii="Times New Roman" w:hAnsi="Times New Roman" w:cs="Times New Roman"/>
          <w:b/>
          <w:sz w:val="28"/>
          <w:szCs w:val="28"/>
        </w:rPr>
      </w:pPr>
      <w:r w:rsidRPr="00D31A5D">
        <w:rPr>
          <w:rFonts w:ascii="Times New Roman" w:hAnsi="Times New Roman" w:cs="Times New Roman"/>
          <w:b/>
          <w:sz w:val="28"/>
          <w:szCs w:val="28"/>
        </w:rPr>
        <w:t>4</w:t>
      </w:r>
      <w:r w:rsidR="00BC1583" w:rsidRPr="00D31A5D">
        <w:rPr>
          <w:rFonts w:ascii="Times New Roman" w:hAnsi="Times New Roman" w:cs="Times New Roman"/>
          <w:b/>
          <w:sz w:val="28"/>
          <w:szCs w:val="28"/>
        </w:rPr>
        <w:t>.</w:t>
      </w:r>
      <w:r w:rsidR="00A8136D" w:rsidRPr="00D31A5D">
        <w:rPr>
          <w:rFonts w:ascii="Times New Roman" w:hAnsi="Times New Roman" w:cs="Times New Roman"/>
          <w:b/>
          <w:sz w:val="28"/>
          <w:szCs w:val="28"/>
        </w:rPr>
        <w:t>Коммунальные услуги</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Коммунальные услуги (водоотведение, холодное водоснабжение, теплоснабжение) на территории сельского поселения предоставляет МУСХП «Центральное». Данное предприятие на территории  Писаревского сельского поселения обслуживает одну  котельную,  работающую на твердом топливе (уголь), тепловые, водопроводные  и канализационные  сети, водозабор, очистные сооружения. </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По сведениям предприятия среднесписочная численность  работников обслуживаемой организации на территории  Писаревское сельское  поселения по состоянию на 01.</w:t>
      </w:r>
      <w:r w:rsidR="00A75221" w:rsidRPr="001401F8">
        <w:rPr>
          <w:rFonts w:ascii="Times New Roman" w:hAnsi="Times New Roman" w:cs="Times New Roman"/>
          <w:sz w:val="28"/>
          <w:szCs w:val="28"/>
        </w:rPr>
        <w:t>01</w:t>
      </w:r>
      <w:r w:rsidRPr="001401F8">
        <w:rPr>
          <w:rFonts w:ascii="Times New Roman" w:hAnsi="Times New Roman" w:cs="Times New Roman"/>
          <w:sz w:val="28"/>
          <w:szCs w:val="28"/>
        </w:rPr>
        <w:t>.202</w:t>
      </w:r>
      <w:r w:rsidR="0084729D">
        <w:rPr>
          <w:rFonts w:ascii="Times New Roman" w:hAnsi="Times New Roman" w:cs="Times New Roman"/>
          <w:sz w:val="28"/>
          <w:szCs w:val="28"/>
        </w:rPr>
        <w:t>4</w:t>
      </w:r>
      <w:r w:rsidRPr="001401F8">
        <w:rPr>
          <w:rFonts w:ascii="Times New Roman" w:hAnsi="Times New Roman" w:cs="Times New Roman"/>
          <w:sz w:val="28"/>
          <w:szCs w:val="28"/>
        </w:rPr>
        <w:t xml:space="preserve"> г. составляет 9 чел. (аналогично по сравнению с прошлым годом).</w:t>
      </w:r>
    </w:p>
    <w:p w:rsidR="00A8136D" w:rsidRDefault="0084729D" w:rsidP="00A8136D">
      <w:pPr>
        <w:ind w:firstLine="709"/>
        <w:jc w:val="both"/>
        <w:rPr>
          <w:rFonts w:ascii="Times New Roman" w:hAnsi="Times New Roman" w:cs="Times New Roman"/>
          <w:sz w:val="28"/>
          <w:szCs w:val="28"/>
        </w:rPr>
      </w:pPr>
      <w:r>
        <w:rPr>
          <w:rFonts w:ascii="Times New Roman" w:hAnsi="Times New Roman" w:cs="Times New Roman"/>
          <w:sz w:val="28"/>
          <w:szCs w:val="28"/>
        </w:rPr>
        <w:t>По оценке 2024 года и в перспективе на 2025 -2026</w:t>
      </w:r>
      <w:r w:rsidR="00A8136D" w:rsidRPr="001401F8">
        <w:rPr>
          <w:rFonts w:ascii="Times New Roman" w:hAnsi="Times New Roman" w:cs="Times New Roman"/>
          <w:sz w:val="28"/>
          <w:szCs w:val="28"/>
        </w:rPr>
        <w:t xml:space="preserve"> гг. ожидается повышение тарифов на коммунальные услуги в связи  с законодательством Российской Федерации.</w:t>
      </w:r>
    </w:p>
    <w:p w:rsidR="009B6CA3" w:rsidRPr="00D31A5D" w:rsidRDefault="005F741A" w:rsidP="00BC1583">
      <w:pPr>
        <w:ind w:left="709"/>
        <w:jc w:val="center"/>
        <w:rPr>
          <w:rFonts w:ascii="Times New Roman" w:eastAsia="Calibri" w:hAnsi="Times New Roman" w:cs="Times New Roman"/>
          <w:b/>
          <w:sz w:val="28"/>
          <w:szCs w:val="28"/>
        </w:rPr>
      </w:pPr>
      <w:r w:rsidRPr="00D31A5D">
        <w:rPr>
          <w:rFonts w:ascii="Times New Roman" w:eastAsia="Calibri" w:hAnsi="Times New Roman" w:cs="Times New Roman"/>
          <w:b/>
          <w:sz w:val="28"/>
          <w:szCs w:val="28"/>
        </w:rPr>
        <w:t>5</w:t>
      </w:r>
      <w:r w:rsidR="00BC1583" w:rsidRPr="00D31A5D">
        <w:rPr>
          <w:rFonts w:ascii="Times New Roman" w:eastAsia="Calibri" w:hAnsi="Times New Roman" w:cs="Times New Roman"/>
          <w:b/>
          <w:sz w:val="28"/>
          <w:szCs w:val="28"/>
        </w:rPr>
        <w:t>.</w:t>
      </w:r>
      <w:r w:rsidR="009B6CA3" w:rsidRPr="00D31A5D">
        <w:rPr>
          <w:rFonts w:ascii="Times New Roman" w:eastAsia="Calibri" w:hAnsi="Times New Roman" w:cs="Times New Roman"/>
          <w:b/>
          <w:sz w:val="28"/>
          <w:szCs w:val="28"/>
        </w:rPr>
        <w:t>Дорожное хозяйство</w:t>
      </w:r>
    </w:p>
    <w:p w:rsidR="009B6CA3" w:rsidRDefault="009B6CA3" w:rsidP="009B6CA3">
      <w:pPr>
        <w:spacing w:after="0" w:line="240" w:lineRule="auto"/>
        <w:ind w:firstLine="709"/>
        <w:jc w:val="center"/>
        <w:rPr>
          <w:rFonts w:ascii="Times New Roman" w:eastAsia="Calibri" w:hAnsi="Times New Roman" w:cs="Times New Roman"/>
          <w:b/>
          <w:sz w:val="28"/>
          <w:szCs w:val="28"/>
          <w:lang w:eastAsia="ru-RU"/>
        </w:rPr>
      </w:pPr>
    </w:p>
    <w:p w:rsidR="009B6CA3" w:rsidRPr="009B6CA3" w:rsidRDefault="009B6CA3" w:rsidP="009B6CA3">
      <w:pPr>
        <w:spacing w:after="0" w:line="240" w:lineRule="auto"/>
        <w:ind w:firstLine="709"/>
        <w:jc w:val="both"/>
        <w:rPr>
          <w:rFonts w:ascii="Times New Roman" w:eastAsia="Calibri" w:hAnsi="Times New Roman" w:cs="Times New Roman"/>
          <w:sz w:val="28"/>
          <w:szCs w:val="28"/>
          <w:lang w:eastAsia="ru-RU"/>
        </w:rPr>
      </w:pPr>
      <w:r w:rsidRPr="009B6CA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Дорожное хозяйство </w:t>
      </w:r>
      <w:r w:rsidRPr="009B6CA3">
        <w:rPr>
          <w:rFonts w:ascii="Times New Roman" w:eastAsia="Calibri" w:hAnsi="Times New Roman" w:cs="Times New Roman"/>
          <w:sz w:val="28"/>
          <w:szCs w:val="28"/>
          <w:lang w:eastAsia="ru-RU"/>
        </w:rPr>
        <w:t>сельского поселения является одним их элементов транспортной инфраструктуры поселения, которое обеспечивает гарантии граждан на свободу передвижения и делает возможным свободное перемещение товаров и услуг.</w:t>
      </w:r>
    </w:p>
    <w:p w:rsidR="009B6CA3" w:rsidRPr="009B6CA3" w:rsidRDefault="009B6CA3" w:rsidP="009B6CA3">
      <w:pPr>
        <w:spacing w:after="0" w:line="240" w:lineRule="auto"/>
        <w:ind w:firstLine="709"/>
        <w:jc w:val="both"/>
        <w:rPr>
          <w:rFonts w:ascii="Times New Roman" w:eastAsia="Times New Roman" w:hAnsi="Times New Roman" w:cs="Times New Roman"/>
          <w:sz w:val="28"/>
          <w:szCs w:val="28"/>
          <w:lang w:eastAsia="ru-RU"/>
        </w:rPr>
      </w:pPr>
      <w:r w:rsidRPr="009B6CA3">
        <w:rPr>
          <w:rFonts w:ascii="Times New Roman" w:eastAsia="Times New Roman" w:hAnsi="Times New Roman" w:cs="Times New Roman"/>
          <w:sz w:val="28"/>
          <w:szCs w:val="28"/>
          <w:lang w:eastAsia="ar-SA"/>
        </w:rPr>
        <w:t xml:space="preserve">Протяженность автомобильных дорог в черте населенных пунктов составляет  27,750  км, </w:t>
      </w:r>
      <w:r w:rsidRPr="009B6CA3">
        <w:rPr>
          <w:rFonts w:ascii="Times New Roman" w:eastAsia="Times New Roman" w:hAnsi="Times New Roman" w:cs="Times New Roman"/>
          <w:sz w:val="28"/>
          <w:szCs w:val="28"/>
          <w:lang w:eastAsia="ru-RU"/>
        </w:rPr>
        <w:t>из них: автомобильных дорог с твердым покрытием (асфальтобетон, гравий, щебень) – 24,230 км; автомобильных дорог с грунтовым покрытием – 3,520 км.</w:t>
      </w:r>
    </w:p>
    <w:p w:rsidR="009B6CA3" w:rsidRDefault="009B6CA3" w:rsidP="009B6CA3">
      <w:pPr>
        <w:spacing w:after="0" w:line="240" w:lineRule="auto"/>
        <w:ind w:firstLine="709"/>
        <w:jc w:val="both"/>
        <w:rPr>
          <w:rFonts w:ascii="Times New Roman" w:eastAsia="Calibri" w:hAnsi="Times New Roman" w:cs="Times New Roman"/>
          <w:sz w:val="28"/>
          <w:szCs w:val="28"/>
          <w:lang w:eastAsia="ru-RU"/>
        </w:rPr>
      </w:pPr>
      <w:r w:rsidRPr="009B6CA3">
        <w:rPr>
          <w:rFonts w:ascii="Times New Roman" w:eastAsia="Calibri" w:hAnsi="Times New Roman" w:cs="Times New Roman"/>
          <w:sz w:val="28"/>
          <w:szCs w:val="28"/>
          <w:lang w:eastAsia="ru-RU"/>
        </w:rPr>
        <w:t xml:space="preserve">Значительная часть автомобильных дорог имеет высокую степень износа. В течение длительного периода эксплуатации, в связи с холодными климатическими условиями, темпы износа автомобильных дорог превышают темпы восстановления и развития. </w:t>
      </w:r>
    </w:p>
    <w:p w:rsidR="009B6CA3" w:rsidRDefault="009B6CA3" w:rsidP="005F7143">
      <w:pPr>
        <w:spacing w:after="0" w:line="240" w:lineRule="auto"/>
        <w:ind w:firstLine="709"/>
        <w:jc w:val="both"/>
        <w:rPr>
          <w:rFonts w:ascii="Times New Roman" w:eastAsia="Calibri" w:hAnsi="Times New Roman" w:cs="Times New Roman"/>
          <w:kern w:val="2"/>
          <w:sz w:val="28"/>
          <w:szCs w:val="28"/>
          <w:lang w:eastAsia="ru-RU"/>
        </w:rPr>
      </w:pPr>
      <w:r w:rsidRPr="009B6CA3">
        <w:rPr>
          <w:rFonts w:ascii="Times New Roman" w:eastAsia="Calibri" w:hAnsi="Times New Roman" w:cs="Times New Roman"/>
          <w:kern w:val="2"/>
          <w:sz w:val="28"/>
          <w:szCs w:val="28"/>
          <w:lang w:eastAsia="ru-RU"/>
        </w:rPr>
        <w:lastRenderedPageBreak/>
        <w:t>На ремонт и содер</w:t>
      </w:r>
      <w:r w:rsidR="0084729D">
        <w:rPr>
          <w:rFonts w:ascii="Times New Roman" w:eastAsia="Calibri" w:hAnsi="Times New Roman" w:cs="Times New Roman"/>
          <w:kern w:val="2"/>
          <w:sz w:val="28"/>
          <w:szCs w:val="28"/>
          <w:lang w:eastAsia="ru-RU"/>
        </w:rPr>
        <w:t>жание автомобильных дорог в 2023</w:t>
      </w:r>
      <w:r w:rsidRPr="009B6CA3">
        <w:rPr>
          <w:rFonts w:ascii="Times New Roman" w:eastAsia="Calibri" w:hAnsi="Times New Roman" w:cs="Times New Roman"/>
          <w:kern w:val="2"/>
          <w:sz w:val="28"/>
          <w:szCs w:val="28"/>
          <w:lang w:eastAsia="ru-RU"/>
        </w:rPr>
        <w:t xml:space="preserve"> году использовано </w:t>
      </w:r>
      <w:r w:rsidR="0084729D">
        <w:rPr>
          <w:rFonts w:ascii="Times New Roman" w:eastAsia="Calibri" w:hAnsi="Times New Roman" w:cs="Times New Roman"/>
          <w:kern w:val="2"/>
          <w:sz w:val="28"/>
          <w:szCs w:val="28"/>
          <w:lang w:eastAsia="ru-RU"/>
        </w:rPr>
        <w:t>2 367,7</w:t>
      </w:r>
      <w:r w:rsidRPr="009B6CA3">
        <w:rPr>
          <w:rFonts w:ascii="Times New Roman" w:eastAsia="Calibri" w:hAnsi="Times New Roman" w:cs="Times New Roman"/>
          <w:kern w:val="2"/>
          <w:sz w:val="28"/>
          <w:szCs w:val="28"/>
          <w:lang w:eastAsia="ru-RU"/>
        </w:rPr>
        <w:t xml:space="preserve"> тыс.руб, за </w:t>
      </w:r>
      <w:r w:rsidR="0084729D">
        <w:rPr>
          <w:rFonts w:ascii="Times New Roman" w:eastAsia="Calibri" w:hAnsi="Times New Roman" w:cs="Times New Roman"/>
          <w:kern w:val="2"/>
          <w:sz w:val="28"/>
          <w:szCs w:val="28"/>
          <w:lang w:eastAsia="ru-RU"/>
        </w:rPr>
        <w:t>1 квартал</w:t>
      </w:r>
      <w:r w:rsidR="00D93A3B">
        <w:rPr>
          <w:rFonts w:ascii="Times New Roman" w:eastAsia="Calibri" w:hAnsi="Times New Roman" w:cs="Times New Roman"/>
          <w:kern w:val="2"/>
          <w:sz w:val="28"/>
          <w:szCs w:val="28"/>
          <w:lang w:eastAsia="ru-RU"/>
        </w:rPr>
        <w:t xml:space="preserve"> 2024</w:t>
      </w:r>
      <w:r w:rsidRPr="009B6CA3">
        <w:rPr>
          <w:rFonts w:ascii="Times New Roman" w:eastAsia="Calibri" w:hAnsi="Times New Roman" w:cs="Times New Roman"/>
          <w:kern w:val="2"/>
          <w:sz w:val="28"/>
          <w:szCs w:val="28"/>
          <w:lang w:eastAsia="ru-RU"/>
        </w:rPr>
        <w:t xml:space="preserve"> года – 6</w:t>
      </w:r>
      <w:r w:rsidR="00D93A3B">
        <w:rPr>
          <w:rFonts w:ascii="Times New Roman" w:eastAsia="Calibri" w:hAnsi="Times New Roman" w:cs="Times New Roman"/>
          <w:kern w:val="2"/>
          <w:sz w:val="28"/>
          <w:szCs w:val="28"/>
          <w:lang w:eastAsia="ru-RU"/>
        </w:rPr>
        <w:t>82,7</w:t>
      </w:r>
      <w:r w:rsidRPr="009B6CA3">
        <w:rPr>
          <w:rFonts w:ascii="Times New Roman" w:eastAsia="Calibri" w:hAnsi="Times New Roman" w:cs="Times New Roman"/>
          <w:kern w:val="2"/>
          <w:sz w:val="28"/>
          <w:szCs w:val="28"/>
          <w:lang w:eastAsia="ru-RU"/>
        </w:rPr>
        <w:t xml:space="preserve"> тыс.руб.  </w:t>
      </w:r>
    </w:p>
    <w:p w:rsidR="005F7143" w:rsidRPr="009B6CA3" w:rsidRDefault="005F7143" w:rsidP="005F7143">
      <w:pPr>
        <w:spacing w:after="0" w:line="240" w:lineRule="auto"/>
        <w:ind w:firstLine="709"/>
        <w:jc w:val="both"/>
        <w:rPr>
          <w:rFonts w:ascii="Times New Roman" w:hAnsi="Times New Roman" w:cs="Times New Roman"/>
          <w:sz w:val="28"/>
          <w:szCs w:val="28"/>
        </w:rPr>
      </w:pPr>
    </w:p>
    <w:p w:rsidR="00A8136D" w:rsidRPr="00D31A5D" w:rsidRDefault="005F741A" w:rsidP="00BC1583">
      <w:pPr>
        <w:spacing w:after="0" w:line="240" w:lineRule="auto"/>
        <w:ind w:left="709"/>
        <w:jc w:val="center"/>
        <w:rPr>
          <w:rFonts w:ascii="Times New Roman" w:hAnsi="Times New Roman" w:cs="Times New Roman"/>
          <w:b/>
          <w:sz w:val="28"/>
          <w:szCs w:val="28"/>
        </w:rPr>
      </w:pPr>
      <w:r w:rsidRPr="00D31A5D">
        <w:rPr>
          <w:rFonts w:ascii="Times New Roman" w:hAnsi="Times New Roman" w:cs="Times New Roman"/>
          <w:b/>
          <w:sz w:val="28"/>
          <w:szCs w:val="28"/>
        </w:rPr>
        <w:t>6</w:t>
      </w:r>
      <w:r w:rsidR="00BC1583" w:rsidRPr="00D31A5D">
        <w:rPr>
          <w:rFonts w:ascii="Times New Roman" w:hAnsi="Times New Roman" w:cs="Times New Roman"/>
          <w:b/>
          <w:sz w:val="28"/>
          <w:szCs w:val="28"/>
        </w:rPr>
        <w:t>.</w:t>
      </w:r>
      <w:r w:rsidR="00A8136D" w:rsidRPr="00D31A5D">
        <w:rPr>
          <w:rFonts w:ascii="Times New Roman" w:hAnsi="Times New Roman" w:cs="Times New Roman"/>
          <w:b/>
          <w:sz w:val="28"/>
          <w:szCs w:val="28"/>
        </w:rPr>
        <w:t>Торговля</w:t>
      </w:r>
    </w:p>
    <w:p w:rsidR="005F7143" w:rsidRPr="00BC1583" w:rsidRDefault="005F7143" w:rsidP="00BC1583">
      <w:pPr>
        <w:spacing w:after="0" w:line="240" w:lineRule="auto"/>
        <w:ind w:left="709"/>
        <w:jc w:val="center"/>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Торговля занимает одно из ведущих мест в экономике сельского поселения. Розничная торговля – основная деятельность предпринимателей. </w:t>
      </w:r>
    </w:p>
    <w:p w:rsidR="009B1E64"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В Писаревском сельском поселении </w:t>
      </w:r>
      <w:r w:rsidR="000F3BAC">
        <w:rPr>
          <w:rFonts w:ascii="Times New Roman" w:hAnsi="Times New Roman" w:cs="Times New Roman"/>
          <w:sz w:val="28"/>
          <w:szCs w:val="28"/>
        </w:rPr>
        <w:t>зарегистрированы 14 индивидуальных предпринимателей (ИП Козырев, ИП Казимиренок, ИП Черепкова, ИП Литвинова, ИП Жаренкова, ИП Имеков, ИП Мельникова, ИП Чигринская, ИП Григорьева, ИП Дерксан, ИП Панков, ИП Гачик, ИП Алексеенко, ИП Суров), которые осуществляют различную деятельность, такую как розничная торговля, оказание услуг по ремонту и замене шин и дисков, деятельность гостиниц и прочих мест для временного проживания, производств</w:t>
      </w:r>
      <w:r w:rsidR="009B1E64">
        <w:rPr>
          <w:rFonts w:ascii="Times New Roman" w:hAnsi="Times New Roman" w:cs="Times New Roman"/>
          <w:sz w:val="28"/>
          <w:szCs w:val="28"/>
        </w:rPr>
        <w:t xml:space="preserve">о хлеба и хлебобулочных изделий, кафе. </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Спрос населения на товары и услуги удовлетворяется полностью. Обеспечение Писаревского сельского поселения как продовольственной группой, так и не продовольственной группой товаров в течении  прошлого и </w:t>
      </w:r>
      <w:r w:rsidRPr="0000181D">
        <w:rPr>
          <w:rFonts w:ascii="Times New Roman" w:hAnsi="Times New Roman" w:cs="Times New Roman"/>
          <w:sz w:val="28"/>
          <w:szCs w:val="28"/>
        </w:rPr>
        <w:t>текущего  года оставалась и остается  стабильным. Рост розничного товарооборота  обеспечен  за счет устойчивой системы товарооборота, а также ростом цен.</w:t>
      </w:r>
      <w:r w:rsidR="009F3218" w:rsidRPr="0000181D">
        <w:rPr>
          <w:rFonts w:ascii="Times New Roman" w:hAnsi="Times New Roman" w:cs="Times New Roman"/>
          <w:sz w:val="28"/>
          <w:szCs w:val="28"/>
        </w:rPr>
        <w:t xml:space="preserve"> </w:t>
      </w:r>
      <w:r w:rsidR="0000181D" w:rsidRPr="0000181D">
        <w:rPr>
          <w:rFonts w:ascii="Times New Roman" w:hAnsi="Times New Roman" w:cs="Times New Roman"/>
          <w:sz w:val="28"/>
          <w:szCs w:val="28"/>
        </w:rPr>
        <w:t>За 202</w:t>
      </w:r>
      <w:r w:rsidR="006A6269">
        <w:rPr>
          <w:rFonts w:ascii="Times New Roman" w:hAnsi="Times New Roman" w:cs="Times New Roman"/>
          <w:sz w:val="28"/>
          <w:szCs w:val="28"/>
        </w:rPr>
        <w:t>3</w:t>
      </w:r>
      <w:r w:rsidR="0000181D" w:rsidRPr="0000181D">
        <w:rPr>
          <w:rFonts w:ascii="Times New Roman" w:hAnsi="Times New Roman" w:cs="Times New Roman"/>
          <w:sz w:val="28"/>
          <w:szCs w:val="28"/>
        </w:rPr>
        <w:t xml:space="preserve"> г. розничный товарооборот индивидуальных</w:t>
      </w:r>
      <w:r w:rsidR="0000181D">
        <w:rPr>
          <w:rFonts w:ascii="Times New Roman" w:hAnsi="Times New Roman" w:cs="Times New Roman"/>
          <w:sz w:val="28"/>
          <w:szCs w:val="28"/>
        </w:rPr>
        <w:t xml:space="preserve"> предпринимателей составил </w:t>
      </w:r>
      <w:r w:rsidR="00F8713C">
        <w:rPr>
          <w:rFonts w:ascii="Times New Roman" w:hAnsi="Times New Roman" w:cs="Times New Roman"/>
          <w:sz w:val="28"/>
          <w:szCs w:val="28"/>
        </w:rPr>
        <w:t>67 173,00(тыс.руб), в сравнении с 2022</w:t>
      </w:r>
      <w:r w:rsidR="0000181D">
        <w:rPr>
          <w:rFonts w:ascii="Times New Roman" w:hAnsi="Times New Roman" w:cs="Times New Roman"/>
          <w:sz w:val="28"/>
          <w:szCs w:val="28"/>
        </w:rPr>
        <w:t xml:space="preserve"> г. </w:t>
      </w:r>
      <w:r w:rsidR="00F8713C">
        <w:rPr>
          <w:rFonts w:ascii="Times New Roman" w:hAnsi="Times New Roman" w:cs="Times New Roman"/>
          <w:sz w:val="28"/>
          <w:szCs w:val="28"/>
        </w:rPr>
        <w:t xml:space="preserve">58701,00 </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Конкуренция в поселении слабо развита, в связи с малым наличием предприятий и отсутствием  крупных  торговых  сетей, предлагающих, в том числе  широкий  ассортимент полуфабрикатов собственного производства. </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Из-за отсутствия рабочих мест в сельском поселении, большое количество трудоспособного  населения работают в г. Тулуне или уезжают в другие области, работая вахтовым методом. </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Положение на потребительском рынке как продовольственными, так и непродовольственными товарами в течение года оставалось стабильным. </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Стабильными в течении всего периода оставались запасы товаров, относящихся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спички, синтетические моющие средства и другие товары. </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За отчётный период произошло значительное повышение цен на такие  продук</w:t>
      </w:r>
      <w:r w:rsidR="00F8713C">
        <w:rPr>
          <w:rFonts w:ascii="Times New Roman" w:hAnsi="Times New Roman" w:cs="Times New Roman"/>
          <w:sz w:val="28"/>
          <w:szCs w:val="28"/>
        </w:rPr>
        <w:t>ты, как: масло сливочное – на 8,9 %, молоко цельное – на 6%, масло подсолнечное – на 5</w:t>
      </w:r>
      <w:r w:rsidRPr="001401F8">
        <w:rPr>
          <w:rFonts w:ascii="Times New Roman" w:hAnsi="Times New Roman" w:cs="Times New Roman"/>
          <w:sz w:val="28"/>
          <w:szCs w:val="28"/>
        </w:rPr>
        <w:t>,3 %.</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lastRenderedPageBreak/>
        <w:t>Незначительное повышение цен  наблюдалось: на рыбу свежую мороженную – на 1,5 %, хлеб ржаной, ржано-пшеничный и х</w:t>
      </w:r>
      <w:r w:rsidR="00FA3ED4" w:rsidRPr="001401F8">
        <w:rPr>
          <w:rFonts w:ascii="Times New Roman" w:hAnsi="Times New Roman" w:cs="Times New Roman"/>
          <w:sz w:val="28"/>
          <w:szCs w:val="28"/>
        </w:rPr>
        <w:t>лебобулочные  изделия – на 1,1 %</w:t>
      </w:r>
      <w:r w:rsidRPr="001401F8">
        <w:rPr>
          <w:rFonts w:ascii="Times New Roman" w:hAnsi="Times New Roman" w:cs="Times New Roman"/>
          <w:sz w:val="28"/>
          <w:szCs w:val="28"/>
        </w:rPr>
        <w:t>.</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Производством хлеба на территории муниципального образования занимается 1 хлебопекарня. </w:t>
      </w:r>
    </w:p>
    <w:p w:rsidR="00A8136D" w:rsidRPr="00D31A5D" w:rsidRDefault="005F741A" w:rsidP="00BC1583">
      <w:pPr>
        <w:spacing w:after="0" w:line="240" w:lineRule="auto"/>
        <w:ind w:left="709"/>
        <w:jc w:val="center"/>
        <w:rPr>
          <w:rFonts w:ascii="Times New Roman" w:hAnsi="Times New Roman" w:cs="Times New Roman"/>
          <w:b/>
          <w:sz w:val="28"/>
          <w:szCs w:val="28"/>
        </w:rPr>
      </w:pPr>
      <w:r w:rsidRPr="00D31A5D">
        <w:rPr>
          <w:rFonts w:ascii="Times New Roman" w:hAnsi="Times New Roman" w:cs="Times New Roman"/>
          <w:b/>
          <w:sz w:val="28"/>
          <w:szCs w:val="28"/>
        </w:rPr>
        <w:t>7</w:t>
      </w:r>
      <w:r w:rsidR="00BC1583" w:rsidRPr="00D31A5D">
        <w:rPr>
          <w:rFonts w:ascii="Times New Roman" w:hAnsi="Times New Roman" w:cs="Times New Roman"/>
          <w:b/>
          <w:sz w:val="28"/>
          <w:szCs w:val="28"/>
        </w:rPr>
        <w:t>.</w:t>
      </w:r>
      <w:r w:rsidR="00A8136D" w:rsidRPr="00D31A5D">
        <w:rPr>
          <w:rFonts w:ascii="Times New Roman" w:hAnsi="Times New Roman" w:cs="Times New Roman"/>
          <w:b/>
          <w:sz w:val="28"/>
          <w:szCs w:val="28"/>
        </w:rPr>
        <w:t>Уровень жизни населения. Труд и занятость.</w:t>
      </w:r>
    </w:p>
    <w:p w:rsidR="005F7143" w:rsidRPr="00BC1583" w:rsidRDefault="005F7143" w:rsidP="00BC1583">
      <w:pPr>
        <w:spacing w:after="0" w:line="240" w:lineRule="auto"/>
        <w:ind w:left="709"/>
        <w:jc w:val="center"/>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r w:rsidRPr="005F741A">
        <w:rPr>
          <w:rFonts w:ascii="Times New Roman" w:hAnsi="Times New Roman" w:cs="Times New Roman"/>
          <w:sz w:val="28"/>
          <w:szCs w:val="28"/>
        </w:rPr>
        <w:t xml:space="preserve">Из общей численности населения </w:t>
      </w:r>
      <w:r w:rsidR="00AA3EAE">
        <w:rPr>
          <w:rFonts w:ascii="Times New Roman" w:hAnsi="Times New Roman" w:cs="Times New Roman"/>
          <w:sz w:val="28"/>
          <w:szCs w:val="28"/>
        </w:rPr>
        <w:t>2077</w:t>
      </w:r>
      <w:r w:rsidRPr="005F741A">
        <w:rPr>
          <w:rFonts w:ascii="Times New Roman" w:hAnsi="Times New Roman" w:cs="Times New Roman"/>
          <w:sz w:val="28"/>
          <w:szCs w:val="28"/>
        </w:rPr>
        <w:t xml:space="preserve"> человек, трудоспособные </w:t>
      </w:r>
      <w:r w:rsidR="00AA3EAE">
        <w:rPr>
          <w:sz w:val="28"/>
          <w:szCs w:val="28"/>
        </w:rPr>
        <w:t>120</w:t>
      </w:r>
      <w:r w:rsidR="003E6AB3" w:rsidRPr="005F741A">
        <w:rPr>
          <w:sz w:val="28"/>
          <w:szCs w:val="28"/>
        </w:rPr>
        <w:t>5</w:t>
      </w:r>
      <w:r w:rsidR="00CF78E9" w:rsidRPr="005F741A">
        <w:rPr>
          <w:sz w:val="28"/>
          <w:szCs w:val="28"/>
        </w:rPr>
        <w:t xml:space="preserve"> </w:t>
      </w:r>
      <w:r w:rsidRPr="003E6AB3">
        <w:rPr>
          <w:rFonts w:ascii="Times New Roman" w:hAnsi="Times New Roman" w:cs="Times New Roman"/>
          <w:sz w:val="28"/>
          <w:szCs w:val="28"/>
        </w:rPr>
        <w:t>человек</w:t>
      </w:r>
      <w:r w:rsidR="00CF78E9" w:rsidRPr="003E6AB3">
        <w:rPr>
          <w:rFonts w:ascii="Times New Roman" w:hAnsi="Times New Roman" w:cs="Times New Roman"/>
          <w:sz w:val="28"/>
          <w:szCs w:val="28"/>
        </w:rPr>
        <w:t>а</w:t>
      </w:r>
      <w:r w:rsidRPr="003E6AB3">
        <w:rPr>
          <w:rFonts w:ascii="Times New Roman" w:hAnsi="Times New Roman" w:cs="Times New Roman"/>
          <w:sz w:val="28"/>
          <w:szCs w:val="28"/>
        </w:rPr>
        <w:t xml:space="preserve">, пенсионеров </w:t>
      </w:r>
      <w:r w:rsidR="00AA3EAE">
        <w:rPr>
          <w:rFonts w:ascii="Times New Roman" w:hAnsi="Times New Roman" w:cs="Times New Roman"/>
          <w:sz w:val="28"/>
          <w:szCs w:val="28"/>
        </w:rPr>
        <w:t>372</w:t>
      </w:r>
      <w:r w:rsidRPr="003E6AB3">
        <w:rPr>
          <w:rFonts w:ascii="Times New Roman" w:hAnsi="Times New Roman" w:cs="Times New Roman"/>
          <w:sz w:val="28"/>
          <w:szCs w:val="28"/>
        </w:rPr>
        <w:t xml:space="preserve"> чел., детей </w:t>
      </w:r>
      <w:r w:rsidR="00AA3EAE">
        <w:rPr>
          <w:rFonts w:ascii="Times New Roman" w:hAnsi="Times New Roman" w:cs="Times New Roman"/>
          <w:sz w:val="28"/>
          <w:szCs w:val="28"/>
        </w:rPr>
        <w:t>500</w:t>
      </w:r>
      <w:r w:rsidR="00A75221" w:rsidRPr="003E6AB3">
        <w:rPr>
          <w:rFonts w:ascii="Times New Roman" w:hAnsi="Times New Roman" w:cs="Times New Roman"/>
          <w:sz w:val="28"/>
          <w:szCs w:val="28"/>
        </w:rPr>
        <w:t xml:space="preserve"> </w:t>
      </w:r>
      <w:r w:rsidRPr="003E6AB3">
        <w:rPr>
          <w:rFonts w:ascii="Times New Roman" w:hAnsi="Times New Roman" w:cs="Times New Roman"/>
          <w:sz w:val="28"/>
          <w:szCs w:val="28"/>
        </w:rPr>
        <w:t xml:space="preserve">чел. от общей  численности населения  сельского </w:t>
      </w:r>
      <w:bookmarkStart w:id="0" w:name="_GoBack"/>
      <w:bookmarkEnd w:id="0"/>
      <w:r w:rsidRPr="003E6AB3">
        <w:rPr>
          <w:rFonts w:ascii="Times New Roman" w:hAnsi="Times New Roman" w:cs="Times New Roman"/>
          <w:sz w:val="28"/>
          <w:szCs w:val="28"/>
        </w:rPr>
        <w:t>поселения.</w:t>
      </w:r>
      <w:r w:rsidRPr="001401F8">
        <w:rPr>
          <w:rFonts w:ascii="Times New Roman" w:hAnsi="Times New Roman" w:cs="Times New Roman"/>
          <w:sz w:val="28"/>
          <w:szCs w:val="28"/>
        </w:rPr>
        <w:t xml:space="preserve"> </w:t>
      </w:r>
    </w:p>
    <w:p w:rsidR="00A8136D" w:rsidRPr="001401F8" w:rsidRDefault="000B633C" w:rsidP="00A8136D">
      <w:pPr>
        <w:jc w:val="both"/>
        <w:rPr>
          <w:rFonts w:ascii="Times New Roman" w:hAnsi="Times New Roman" w:cs="Times New Roman"/>
          <w:sz w:val="28"/>
          <w:szCs w:val="28"/>
        </w:rPr>
      </w:pPr>
      <w:r>
        <w:rPr>
          <w:rFonts w:ascii="Times New Roman" w:hAnsi="Times New Roman" w:cs="Times New Roman"/>
          <w:sz w:val="28"/>
          <w:szCs w:val="28"/>
        </w:rPr>
        <w:t xml:space="preserve">Среднемесячная </w:t>
      </w:r>
      <w:r w:rsidR="00A8136D" w:rsidRPr="001401F8">
        <w:rPr>
          <w:rFonts w:ascii="Times New Roman" w:hAnsi="Times New Roman" w:cs="Times New Roman"/>
          <w:sz w:val="28"/>
          <w:szCs w:val="28"/>
        </w:rPr>
        <w:t xml:space="preserve">заработная плата работников в сельском хозяйстве возросла и составила – </w:t>
      </w:r>
      <w:r w:rsidR="003D5C7D">
        <w:rPr>
          <w:rFonts w:ascii="Times New Roman" w:hAnsi="Times New Roman" w:cs="Times New Roman"/>
          <w:sz w:val="28"/>
          <w:szCs w:val="28"/>
        </w:rPr>
        <w:t>23118,0. (в 2022</w:t>
      </w:r>
      <w:r w:rsidR="00A8136D" w:rsidRPr="001401F8">
        <w:rPr>
          <w:rFonts w:ascii="Times New Roman" w:hAnsi="Times New Roman" w:cs="Times New Roman"/>
          <w:sz w:val="28"/>
          <w:szCs w:val="28"/>
        </w:rPr>
        <w:t xml:space="preserve"> г. – </w:t>
      </w:r>
      <w:r w:rsidR="003D5C7D">
        <w:rPr>
          <w:rFonts w:ascii="Times New Roman" w:hAnsi="Times New Roman" w:cs="Times New Roman"/>
          <w:sz w:val="28"/>
          <w:szCs w:val="28"/>
        </w:rPr>
        <w:t>21522,0</w:t>
      </w:r>
      <w:r w:rsidR="00A8136D" w:rsidRPr="001401F8">
        <w:rPr>
          <w:rFonts w:ascii="Times New Roman" w:hAnsi="Times New Roman" w:cs="Times New Roman"/>
          <w:sz w:val="28"/>
          <w:szCs w:val="28"/>
        </w:rPr>
        <w:t xml:space="preserve"> руб)</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В учреждениях, финансируемых из средств местного бюджета, заработная плата увеличилась и составила: </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 в образовательных учреждениях – </w:t>
      </w:r>
      <w:r w:rsidR="000B633C">
        <w:rPr>
          <w:rFonts w:ascii="Times New Roman" w:hAnsi="Times New Roman" w:cs="Times New Roman"/>
          <w:sz w:val="28"/>
          <w:szCs w:val="28"/>
        </w:rPr>
        <w:t>49203,0 руб (в 2022</w:t>
      </w:r>
      <w:r w:rsidRPr="001401F8">
        <w:rPr>
          <w:rFonts w:ascii="Times New Roman" w:hAnsi="Times New Roman" w:cs="Times New Roman"/>
          <w:sz w:val="28"/>
          <w:szCs w:val="28"/>
        </w:rPr>
        <w:t xml:space="preserve"> г. – </w:t>
      </w:r>
      <w:r w:rsidR="000B633C">
        <w:rPr>
          <w:rFonts w:ascii="Times New Roman" w:hAnsi="Times New Roman" w:cs="Times New Roman"/>
          <w:sz w:val="28"/>
          <w:szCs w:val="28"/>
        </w:rPr>
        <w:t>41463</w:t>
      </w:r>
      <w:r w:rsidR="003D5C7D">
        <w:rPr>
          <w:rFonts w:ascii="Times New Roman" w:hAnsi="Times New Roman" w:cs="Times New Roman"/>
          <w:sz w:val="28"/>
          <w:szCs w:val="28"/>
        </w:rPr>
        <w:t>,0</w:t>
      </w:r>
      <w:r w:rsidRPr="001401F8">
        <w:rPr>
          <w:rFonts w:ascii="Times New Roman" w:hAnsi="Times New Roman" w:cs="Times New Roman"/>
          <w:sz w:val="28"/>
          <w:szCs w:val="28"/>
        </w:rPr>
        <w:t xml:space="preserve"> руб);</w:t>
      </w:r>
    </w:p>
    <w:p w:rsidR="00A8136D" w:rsidRPr="001401F8" w:rsidRDefault="00A8136D" w:rsidP="00A8136D">
      <w:pPr>
        <w:jc w:val="both"/>
        <w:rPr>
          <w:rFonts w:ascii="Times New Roman" w:hAnsi="Times New Roman" w:cs="Times New Roman"/>
          <w:sz w:val="28"/>
          <w:szCs w:val="28"/>
        </w:rPr>
      </w:pPr>
      <w:r w:rsidRPr="001401F8">
        <w:rPr>
          <w:rFonts w:ascii="Times New Roman" w:hAnsi="Times New Roman" w:cs="Times New Roman"/>
          <w:sz w:val="28"/>
          <w:szCs w:val="28"/>
        </w:rPr>
        <w:t xml:space="preserve">-в учреждениях управления – </w:t>
      </w:r>
      <w:r w:rsidR="000B633C">
        <w:rPr>
          <w:rFonts w:ascii="Times New Roman" w:hAnsi="Times New Roman" w:cs="Times New Roman"/>
          <w:sz w:val="28"/>
          <w:szCs w:val="28"/>
        </w:rPr>
        <w:t>76203,0 (в 2022</w:t>
      </w:r>
      <w:r w:rsidRPr="001401F8">
        <w:rPr>
          <w:rFonts w:ascii="Times New Roman" w:hAnsi="Times New Roman" w:cs="Times New Roman"/>
          <w:sz w:val="28"/>
          <w:szCs w:val="28"/>
        </w:rPr>
        <w:t xml:space="preserve"> г. –</w:t>
      </w:r>
      <w:r w:rsidR="000B633C">
        <w:rPr>
          <w:rFonts w:ascii="Times New Roman" w:hAnsi="Times New Roman" w:cs="Times New Roman"/>
          <w:sz w:val="28"/>
          <w:szCs w:val="28"/>
        </w:rPr>
        <w:t xml:space="preserve"> 61356</w:t>
      </w:r>
      <w:r w:rsidR="003D5C7D">
        <w:rPr>
          <w:rFonts w:ascii="Times New Roman" w:hAnsi="Times New Roman" w:cs="Times New Roman"/>
          <w:sz w:val="28"/>
          <w:szCs w:val="28"/>
        </w:rPr>
        <w:t>,0</w:t>
      </w:r>
      <w:r w:rsidR="000B633C">
        <w:rPr>
          <w:rFonts w:ascii="Times New Roman" w:hAnsi="Times New Roman" w:cs="Times New Roman"/>
          <w:sz w:val="28"/>
          <w:szCs w:val="28"/>
        </w:rPr>
        <w:t xml:space="preserve"> </w:t>
      </w:r>
      <w:r w:rsidRPr="001401F8">
        <w:rPr>
          <w:rFonts w:ascii="Times New Roman" w:hAnsi="Times New Roman" w:cs="Times New Roman"/>
          <w:sz w:val="28"/>
          <w:szCs w:val="28"/>
        </w:rPr>
        <w:t>руб).</w:t>
      </w:r>
    </w:p>
    <w:p w:rsidR="00A8136D" w:rsidRPr="001401F8" w:rsidRDefault="00A8136D" w:rsidP="00A8136D">
      <w:pPr>
        <w:jc w:val="both"/>
        <w:rPr>
          <w:rFonts w:ascii="Times New Roman" w:hAnsi="Times New Roman" w:cs="Times New Roman"/>
          <w:sz w:val="28"/>
          <w:szCs w:val="28"/>
        </w:rPr>
      </w:pPr>
      <w:r w:rsidRPr="001401F8">
        <w:rPr>
          <w:rFonts w:ascii="Times New Roman" w:hAnsi="Times New Roman" w:cs="Times New Roman"/>
          <w:sz w:val="28"/>
          <w:szCs w:val="28"/>
        </w:rPr>
        <w:t>- в учреждениях культуры –</w:t>
      </w:r>
      <w:r w:rsidR="000B633C">
        <w:rPr>
          <w:rFonts w:ascii="Times New Roman" w:hAnsi="Times New Roman" w:cs="Times New Roman"/>
          <w:sz w:val="28"/>
          <w:szCs w:val="28"/>
        </w:rPr>
        <w:t>50484</w:t>
      </w:r>
      <w:r w:rsidR="003D5C7D">
        <w:rPr>
          <w:rFonts w:ascii="Times New Roman" w:hAnsi="Times New Roman" w:cs="Times New Roman"/>
          <w:sz w:val="28"/>
          <w:szCs w:val="28"/>
        </w:rPr>
        <w:t>,0</w:t>
      </w:r>
      <w:r w:rsidR="000B633C">
        <w:rPr>
          <w:rFonts w:ascii="Times New Roman" w:hAnsi="Times New Roman" w:cs="Times New Roman"/>
          <w:sz w:val="28"/>
          <w:szCs w:val="28"/>
        </w:rPr>
        <w:t>руб. (в 2022</w:t>
      </w:r>
      <w:r w:rsidRPr="001401F8">
        <w:rPr>
          <w:rFonts w:ascii="Times New Roman" w:hAnsi="Times New Roman" w:cs="Times New Roman"/>
          <w:sz w:val="28"/>
          <w:szCs w:val="28"/>
        </w:rPr>
        <w:t xml:space="preserve"> г –</w:t>
      </w:r>
      <w:r w:rsidR="000B633C">
        <w:rPr>
          <w:rFonts w:ascii="Times New Roman" w:hAnsi="Times New Roman" w:cs="Times New Roman"/>
          <w:sz w:val="28"/>
          <w:szCs w:val="28"/>
        </w:rPr>
        <w:t>43462</w:t>
      </w:r>
      <w:r w:rsidR="000B633C" w:rsidRPr="001401F8">
        <w:rPr>
          <w:rFonts w:ascii="Times New Roman" w:hAnsi="Times New Roman" w:cs="Times New Roman"/>
          <w:sz w:val="28"/>
          <w:szCs w:val="28"/>
        </w:rPr>
        <w:t xml:space="preserve">,0 </w:t>
      </w:r>
      <w:r w:rsidRPr="001401F8">
        <w:rPr>
          <w:rFonts w:ascii="Times New Roman" w:hAnsi="Times New Roman" w:cs="Times New Roman"/>
          <w:sz w:val="28"/>
          <w:szCs w:val="28"/>
        </w:rPr>
        <w:t>руб)</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На территории Писаревского сельского поселения принята, действует и реализуется муниципальная программа «Социально-экономическое развитие террито</w:t>
      </w:r>
      <w:r w:rsidR="00D31A5D">
        <w:rPr>
          <w:rFonts w:ascii="Times New Roman" w:hAnsi="Times New Roman" w:cs="Times New Roman"/>
          <w:sz w:val="28"/>
          <w:szCs w:val="28"/>
        </w:rPr>
        <w:t>рии  сельского поселения на 2021</w:t>
      </w:r>
      <w:r w:rsidR="003D5C7D">
        <w:rPr>
          <w:rFonts w:ascii="Times New Roman" w:hAnsi="Times New Roman" w:cs="Times New Roman"/>
          <w:sz w:val="28"/>
          <w:szCs w:val="28"/>
        </w:rPr>
        <w:t>-202</w:t>
      </w:r>
      <w:r w:rsidR="00D31A5D">
        <w:rPr>
          <w:rFonts w:ascii="Times New Roman" w:hAnsi="Times New Roman" w:cs="Times New Roman"/>
          <w:sz w:val="28"/>
          <w:szCs w:val="28"/>
        </w:rPr>
        <w:t>5</w:t>
      </w:r>
      <w:r w:rsidRPr="001401F8">
        <w:rPr>
          <w:rFonts w:ascii="Times New Roman" w:hAnsi="Times New Roman" w:cs="Times New Roman"/>
          <w:sz w:val="28"/>
          <w:szCs w:val="28"/>
        </w:rPr>
        <w:t xml:space="preserve"> гг.»</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По расходам бюджет Писаревского муниципального образования за 1 </w:t>
      </w:r>
      <w:r w:rsidR="003D5C7D">
        <w:rPr>
          <w:rFonts w:ascii="Times New Roman" w:hAnsi="Times New Roman" w:cs="Times New Roman"/>
          <w:sz w:val="28"/>
          <w:szCs w:val="28"/>
        </w:rPr>
        <w:t>квартал 2024</w:t>
      </w:r>
      <w:r w:rsidRPr="001401F8">
        <w:rPr>
          <w:rFonts w:ascii="Times New Roman" w:hAnsi="Times New Roman" w:cs="Times New Roman"/>
          <w:sz w:val="28"/>
          <w:szCs w:val="28"/>
        </w:rPr>
        <w:t xml:space="preserve"> года исполнен в сумме </w:t>
      </w:r>
      <w:r w:rsidR="003D5C7D">
        <w:rPr>
          <w:rFonts w:ascii="Times New Roman" w:hAnsi="Times New Roman" w:cs="Times New Roman"/>
          <w:sz w:val="28"/>
          <w:szCs w:val="28"/>
        </w:rPr>
        <w:t>5808,9</w:t>
      </w:r>
      <w:r w:rsidR="009576F3" w:rsidRPr="001401F8">
        <w:rPr>
          <w:rFonts w:ascii="Times New Roman" w:hAnsi="Times New Roman" w:cs="Times New Roman"/>
          <w:sz w:val="28"/>
          <w:szCs w:val="28"/>
        </w:rPr>
        <w:t xml:space="preserve"> тыс. рублей</w:t>
      </w:r>
      <w:r w:rsidRPr="001401F8">
        <w:rPr>
          <w:rFonts w:ascii="Times New Roman" w:hAnsi="Times New Roman" w:cs="Times New Roman"/>
          <w:sz w:val="28"/>
          <w:szCs w:val="28"/>
        </w:rPr>
        <w:t xml:space="preserve"> или 100 %.</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Расходы по функциональной структуре распределились следующим образом: </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-на культуру – </w:t>
      </w:r>
      <w:r w:rsidR="003D5C7D">
        <w:rPr>
          <w:rFonts w:ascii="Times New Roman" w:hAnsi="Times New Roman" w:cs="Times New Roman"/>
          <w:sz w:val="28"/>
          <w:szCs w:val="28"/>
        </w:rPr>
        <w:t>30,4</w:t>
      </w:r>
      <w:r w:rsidR="009576F3" w:rsidRPr="001401F8">
        <w:rPr>
          <w:rFonts w:ascii="Times New Roman" w:hAnsi="Times New Roman" w:cs="Times New Roman"/>
          <w:sz w:val="28"/>
          <w:szCs w:val="28"/>
        </w:rPr>
        <w:t xml:space="preserve"> </w:t>
      </w:r>
      <w:r w:rsidRPr="001401F8">
        <w:rPr>
          <w:rFonts w:ascii="Times New Roman" w:hAnsi="Times New Roman" w:cs="Times New Roman"/>
          <w:sz w:val="28"/>
          <w:szCs w:val="28"/>
        </w:rPr>
        <w:t>% (</w:t>
      </w:r>
      <w:r w:rsidR="003D5C7D">
        <w:rPr>
          <w:rFonts w:ascii="Times New Roman" w:hAnsi="Times New Roman" w:cs="Times New Roman"/>
          <w:sz w:val="28"/>
          <w:szCs w:val="28"/>
        </w:rPr>
        <w:t>1 764,7</w:t>
      </w:r>
      <w:r w:rsidRPr="001401F8">
        <w:rPr>
          <w:rFonts w:ascii="Times New Roman" w:hAnsi="Times New Roman" w:cs="Times New Roman"/>
          <w:sz w:val="28"/>
          <w:szCs w:val="28"/>
        </w:rPr>
        <w:t xml:space="preserve"> тыс. руб.);</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 на общегосударственные вопросы – </w:t>
      </w:r>
      <w:r w:rsidR="003D5C7D">
        <w:rPr>
          <w:rFonts w:ascii="Times New Roman" w:hAnsi="Times New Roman" w:cs="Times New Roman"/>
          <w:sz w:val="28"/>
          <w:szCs w:val="28"/>
        </w:rPr>
        <w:t>39,9</w:t>
      </w:r>
      <w:r w:rsidRPr="001401F8">
        <w:rPr>
          <w:rFonts w:ascii="Times New Roman" w:hAnsi="Times New Roman" w:cs="Times New Roman"/>
          <w:sz w:val="28"/>
          <w:szCs w:val="28"/>
        </w:rPr>
        <w:t xml:space="preserve"> % (</w:t>
      </w:r>
      <w:r w:rsidR="009576F3" w:rsidRPr="001401F8">
        <w:rPr>
          <w:rFonts w:ascii="Times New Roman" w:hAnsi="Times New Roman" w:cs="Times New Roman"/>
          <w:sz w:val="28"/>
          <w:szCs w:val="28"/>
        </w:rPr>
        <w:t>2</w:t>
      </w:r>
      <w:r w:rsidR="003D5C7D">
        <w:rPr>
          <w:rFonts w:ascii="Times New Roman" w:hAnsi="Times New Roman" w:cs="Times New Roman"/>
          <w:sz w:val="28"/>
          <w:szCs w:val="28"/>
        </w:rPr>
        <w:t> 317,0</w:t>
      </w:r>
      <w:r w:rsidRPr="001401F8">
        <w:rPr>
          <w:rFonts w:ascii="Times New Roman" w:hAnsi="Times New Roman" w:cs="Times New Roman"/>
          <w:sz w:val="28"/>
          <w:szCs w:val="28"/>
        </w:rPr>
        <w:t xml:space="preserve"> тыс. руб.)</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на межбюджетные трансферты общего характера бюджетам бюджетной системы российской федерации –</w:t>
      </w:r>
      <w:r w:rsidR="003D5C7D">
        <w:rPr>
          <w:rFonts w:ascii="Times New Roman" w:hAnsi="Times New Roman" w:cs="Times New Roman"/>
          <w:sz w:val="28"/>
          <w:szCs w:val="28"/>
        </w:rPr>
        <w:t>14,9</w:t>
      </w:r>
      <w:r w:rsidRPr="001401F8">
        <w:rPr>
          <w:rFonts w:ascii="Times New Roman" w:hAnsi="Times New Roman" w:cs="Times New Roman"/>
          <w:sz w:val="28"/>
          <w:szCs w:val="28"/>
        </w:rPr>
        <w:t xml:space="preserve"> % (</w:t>
      </w:r>
      <w:r w:rsidR="003D5C7D">
        <w:rPr>
          <w:rFonts w:ascii="Times New Roman" w:hAnsi="Times New Roman" w:cs="Times New Roman"/>
          <w:sz w:val="28"/>
          <w:szCs w:val="28"/>
        </w:rPr>
        <w:t>867,0</w:t>
      </w:r>
      <w:r w:rsidRPr="001401F8">
        <w:rPr>
          <w:rFonts w:ascii="Times New Roman" w:hAnsi="Times New Roman" w:cs="Times New Roman"/>
          <w:sz w:val="28"/>
          <w:szCs w:val="28"/>
        </w:rPr>
        <w:t xml:space="preserve"> тыс. руб.)</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-на национальную экономику -   </w:t>
      </w:r>
      <w:r w:rsidR="003D5C7D">
        <w:rPr>
          <w:rFonts w:ascii="Times New Roman" w:hAnsi="Times New Roman" w:cs="Times New Roman"/>
          <w:sz w:val="28"/>
          <w:szCs w:val="28"/>
        </w:rPr>
        <w:t>11,7</w:t>
      </w:r>
      <w:r w:rsidR="009576F3" w:rsidRPr="001401F8">
        <w:rPr>
          <w:rFonts w:ascii="Times New Roman" w:hAnsi="Times New Roman" w:cs="Times New Roman"/>
          <w:sz w:val="28"/>
          <w:szCs w:val="28"/>
        </w:rPr>
        <w:t xml:space="preserve"> </w:t>
      </w:r>
      <w:r w:rsidRPr="001401F8">
        <w:rPr>
          <w:rFonts w:ascii="Times New Roman" w:hAnsi="Times New Roman" w:cs="Times New Roman"/>
          <w:sz w:val="28"/>
          <w:szCs w:val="28"/>
        </w:rPr>
        <w:t>% (</w:t>
      </w:r>
      <w:r w:rsidR="003D5C7D">
        <w:rPr>
          <w:rFonts w:ascii="Times New Roman" w:hAnsi="Times New Roman" w:cs="Times New Roman"/>
          <w:sz w:val="28"/>
          <w:szCs w:val="28"/>
        </w:rPr>
        <w:t>682,7</w:t>
      </w:r>
      <w:r w:rsidRPr="001401F8">
        <w:rPr>
          <w:rFonts w:ascii="Times New Roman" w:hAnsi="Times New Roman" w:cs="Times New Roman"/>
          <w:sz w:val="28"/>
          <w:szCs w:val="28"/>
        </w:rPr>
        <w:t xml:space="preserve"> тыс. руб). </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 на национальную оборону – </w:t>
      </w:r>
      <w:r w:rsidR="009576F3" w:rsidRPr="001401F8">
        <w:rPr>
          <w:rFonts w:ascii="Times New Roman" w:hAnsi="Times New Roman" w:cs="Times New Roman"/>
          <w:sz w:val="28"/>
          <w:szCs w:val="28"/>
        </w:rPr>
        <w:t>1,8</w:t>
      </w:r>
      <w:r w:rsidRPr="001401F8">
        <w:rPr>
          <w:rFonts w:ascii="Times New Roman" w:hAnsi="Times New Roman" w:cs="Times New Roman"/>
          <w:sz w:val="28"/>
          <w:szCs w:val="28"/>
        </w:rPr>
        <w:t xml:space="preserve"> % (</w:t>
      </w:r>
      <w:r w:rsidR="003D5C7D">
        <w:rPr>
          <w:rFonts w:ascii="Times New Roman" w:hAnsi="Times New Roman" w:cs="Times New Roman"/>
          <w:sz w:val="28"/>
          <w:szCs w:val="28"/>
        </w:rPr>
        <w:t>102,2</w:t>
      </w:r>
      <w:r w:rsidRPr="001401F8">
        <w:rPr>
          <w:rFonts w:ascii="Times New Roman" w:hAnsi="Times New Roman" w:cs="Times New Roman"/>
          <w:sz w:val="28"/>
          <w:szCs w:val="28"/>
        </w:rPr>
        <w:t xml:space="preserve"> тыс. руб.)</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-на жилищно-коммунальное хозяйство – </w:t>
      </w:r>
      <w:r w:rsidR="003D5C7D">
        <w:rPr>
          <w:rFonts w:ascii="Times New Roman" w:hAnsi="Times New Roman" w:cs="Times New Roman"/>
          <w:sz w:val="28"/>
          <w:szCs w:val="28"/>
        </w:rPr>
        <w:t>0,5</w:t>
      </w:r>
      <w:r w:rsidRPr="001401F8">
        <w:rPr>
          <w:rFonts w:ascii="Times New Roman" w:hAnsi="Times New Roman" w:cs="Times New Roman"/>
          <w:sz w:val="28"/>
          <w:szCs w:val="28"/>
        </w:rPr>
        <w:t xml:space="preserve"> % (</w:t>
      </w:r>
      <w:r w:rsidR="003D5C7D">
        <w:rPr>
          <w:rFonts w:ascii="Times New Roman" w:hAnsi="Times New Roman" w:cs="Times New Roman"/>
          <w:sz w:val="28"/>
          <w:szCs w:val="28"/>
        </w:rPr>
        <w:t>26,2</w:t>
      </w:r>
      <w:r w:rsidRPr="001401F8">
        <w:rPr>
          <w:rFonts w:ascii="Times New Roman" w:hAnsi="Times New Roman" w:cs="Times New Roman"/>
          <w:sz w:val="28"/>
          <w:szCs w:val="28"/>
        </w:rPr>
        <w:t xml:space="preserve"> тыс. руб.)</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 на </w:t>
      </w:r>
      <w:r w:rsidR="009576F3" w:rsidRPr="001401F8">
        <w:rPr>
          <w:rFonts w:ascii="Times New Roman" w:hAnsi="Times New Roman" w:cs="Times New Roman"/>
          <w:sz w:val="28"/>
          <w:szCs w:val="28"/>
        </w:rPr>
        <w:t xml:space="preserve">социальную политику – </w:t>
      </w:r>
      <w:r w:rsidR="003D5C7D">
        <w:rPr>
          <w:rFonts w:ascii="Times New Roman" w:hAnsi="Times New Roman" w:cs="Times New Roman"/>
          <w:sz w:val="28"/>
          <w:szCs w:val="28"/>
        </w:rPr>
        <w:t>0,8</w:t>
      </w:r>
      <w:r w:rsidRPr="001401F8">
        <w:rPr>
          <w:rFonts w:ascii="Times New Roman" w:hAnsi="Times New Roman" w:cs="Times New Roman"/>
          <w:sz w:val="28"/>
          <w:szCs w:val="28"/>
        </w:rPr>
        <w:t xml:space="preserve"> % (</w:t>
      </w:r>
      <w:r w:rsidR="003D5C7D">
        <w:rPr>
          <w:rFonts w:ascii="Times New Roman" w:hAnsi="Times New Roman" w:cs="Times New Roman"/>
          <w:sz w:val="28"/>
          <w:szCs w:val="28"/>
        </w:rPr>
        <w:t>49,1</w:t>
      </w:r>
      <w:r w:rsidRPr="001401F8">
        <w:rPr>
          <w:rFonts w:ascii="Times New Roman" w:hAnsi="Times New Roman" w:cs="Times New Roman"/>
          <w:sz w:val="28"/>
          <w:szCs w:val="28"/>
        </w:rPr>
        <w:t xml:space="preserve"> тыс. руб)</w:t>
      </w:r>
    </w:p>
    <w:p w:rsidR="00A8136D"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Бюджет Писаревского муниципального образования по доходам за 1 </w:t>
      </w:r>
      <w:r w:rsidR="003D5C7D">
        <w:rPr>
          <w:rFonts w:ascii="Times New Roman" w:hAnsi="Times New Roman" w:cs="Times New Roman"/>
          <w:sz w:val="28"/>
          <w:szCs w:val="28"/>
        </w:rPr>
        <w:t>квартал 2024</w:t>
      </w:r>
      <w:r w:rsidRPr="001401F8">
        <w:rPr>
          <w:rFonts w:ascii="Times New Roman" w:hAnsi="Times New Roman" w:cs="Times New Roman"/>
          <w:sz w:val="28"/>
          <w:szCs w:val="28"/>
        </w:rPr>
        <w:t xml:space="preserve"> года исполнен в сумме </w:t>
      </w:r>
      <w:r w:rsidR="003D5C7D">
        <w:rPr>
          <w:rFonts w:ascii="Times New Roman" w:hAnsi="Times New Roman" w:cs="Times New Roman"/>
          <w:sz w:val="28"/>
          <w:szCs w:val="28"/>
        </w:rPr>
        <w:t>5788,5</w:t>
      </w:r>
      <w:r w:rsidRPr="001401F8">
        <w:rPr>
          <w:rFonts w:ascii="Times New Roman" w:hAnsi="Times New Roman" w:cs="Times New Roman"/>
          <w:sz w:val="28"/>
          <w:szCs w:val="28"/>
        </w:rPr>
        <w:t xml:space="preserve"> тыс. руб. План </w:t>
      </w:r>
      <w:r w:rsidR="003D5C7D">
        <w:rPr>
          <w:rFonts w:ascii="Times New Roman" w:hAnsi="Times New Roman" w:cs="Times New Roman"/>
          <w:sz w:val="28"/>
          <w:szCs w:val="28"/>
        </w:rPr>
        <w:t xml:space="preserve">доходов на 1 </w:t>
      </w:r>
      <w:r w:rsidR="003D5C7D">
        <w:rPr>
          <w:rFonts w:ascii="Times New Roman" w:hAnsi="Times New Roman" w:cs="Times New Roman"/>
          <w:sz w:val="28"/>
          <w:szCs w:val="28"/>
        </w:rPr>
        <w:lastRenderedPageBreak/>
        <w:t>квартал 2024</w:t>
      </w:r>
      <w:r w:rsidR="00E922DC" w:rsidRPr="001401F8">
        <w:rPr>
          <w:rFonts w:ascii="Times New Roman" w:hAnsi="Times New Roman" w:cs="Times New Roman"/>
          <w:sz w:val="28"/>
          <w:szCs w:val="28"/>
        </w:rPr>
        <w:t xml:space="preserve"> года, утвержденный в сумме </w:t>
      </w:r>
      <w:r w:rsidR="003D5C7D">
        <w:rPr>
          <w:rFonts w:ascii="Times New Roman" w:hAnsi="Times New Roman" w:cs="Times New Roman"/>
          <w:sz w:val="28"/>
          <w:szCs w:val="28"/>
        </w:rPr>
        <w:t>5788,9</w:t>
      </w:r>
      <w:r w:rsidR="00E922DC" w:rsidRPr="001401F8">
        <w:rPr>
          <w:rFonts w:ascii="Times New Roman" w:hAnsi="Times New Roman" w:cs="Times New Roman"/>
          <w:sz w:val="28"/>
          <w:szCs w:val="28"/>
        </w:rPr>
        <w:t xml:space="preserve"> тыс. руб. выполнен</w:t>
      </w:r>
      <w:r w:rsidR="00AA70E3" w:rsidRPr="001401F8">
        <w:rPr>
          <w:rFonts w:ascii="Times New Roman" w:hAnsi="Times New Roman" w:cs="Times New Roman"/>
          <w:sz w:val="28"/>
          <w:szCs w:val="28"/>
        </w:rPr>
        <w:t xml:space="preserve"> на 100,0 % .</w:t>
      </w:r>
    </w:p>
    <w:p w:rsidR="00C74C60" w:rsidRPr="001401F8" w:rsidRDefault="00C74C60" w:rsidP="00C74C60">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Работа администрации поселения совместно с руководителями организаций и учреждений, предпринимателями будет направлена на сосредоточение усилий в решении главных задач: признания территории  Писаревского  сельского поселения-территорией комфортного проживания, труда и отдыха населения, формирования здорового образа жизни населения, совершенствования системы местного самоуправления. </w:t>
      </w:r>
    </w:p>
    <w:p w:rsidR="00306CEA" w:rsidRDefault="009D1ACC" w:rsidP="00A8136D">
      <w:pPr>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Писаревского сельского поселения зарегистрированы и действуют 5 Территориально общественных самоуправления (ТОС): ТОС «Деревенька» д. Булюшкина, ТОС «Наш дом» п.</w:t>
      </w:r>
      <w:r w:rsidR="00A45098">
        <w:rPr>
          <w:rFonts w:ascii="Times New Roman" w:hAnsi="Times New Roman" w:cs="Times New Roman"/>
          <w:sz w:val="28"/>
          <w:szCs w:val="28"/>
        </w:rPr>
        <w:t xml:space="preserve"> Центральные мастерские , ТОС «Малая родина» пос. Иннокентьевский, ТОС «Березовый край» пос. 1 отделение ГСС, ТОС «Тулунская селекция» п. 4 отделение ГСС</w:t>
      </w:r>
      <w:r w:rsidR="00306CEA">
        <w:rPr>
          <w:rFonts w:ascii="Times New Roman" w:hAnsi="Times New Roman" w:cs="Times New Roman"/>
          <w:sz w:val="28"/>
          <w:szCs w:val="28"/>
        </w:rPr>
        <w:t xml:space="preserve">. </w:t>
      </w:r>
    </w:p>
    <w:p w:rsidR="00A8136D" w:rsidRPr="00E73444" w:rsidRDefault="00E73444" w:rsidP="00A8136D">
      <w:pPr>
        <w:ind w:firstLine="709"/>
        <w:jc w:val="both"/>
        <w:rPr>
          <w:rFonts w:ascii="Times New Roman" w:hAnsi="Times New Roman" w:cs="Times New Roman"/>
          <w:sz w:val="28"/>
          <w:szCs w:val="28"/>
        </w:rPr>
      </w:pPr>
      <w:r w:rsidRPr="00E73444">
        <w:rPr>
          <w:rFonts w:ascii="Times New Roman" w:hAnsi="Times New Roman" w:cs="Times New Roman"/>
          <w:sz w:val="28"/>
          <w:szCs w:val="28"/>
        </w:rPr>
        <w:t>В</w:t>
      </w:r>
      <w:r w:rsidR="0057173B" w:rsidRPr="00E73444">
        <w:rPr>
          <w:rFonts w:ascii="Times New Roman" w:hAnsi="Times New Roman" w:cs="Times New Roman"/>
          <w:sz w:val="28"/>
          <w:szCs w:val="28"/>
        </w:rPr>
        <w:t xml:space="preserve"> </w:t>
      </w:r>
      <w:r w:rsidR="00306CEA" w:rsidRPr="00E73444">
        <w:rPr>
          <w:rFonts w:ascii="Times New Roman" w:hAnsi="Times New Roman" w:cs="Times New Roman"/>
          <w:sz w:val="28"/>
          <w:szCs w:val="28"/>
        </w:rPr>
        <w:t>2023 г. реализован</w:t>
      </w:r>
      <w:r w:rsidR="009477F8" w:rsidRPr="00E73444">
        <w:rPr>
          <w:rFonts w:ascii="Times New Roman" w:hAnsi="Times New Roman" w:cs="Times New Roman"/>
          <w:sz w:val="28"/>
          <w:szCs w:val="28"/>
        </w:rPr>
        <w:t>ы инициативные</w:t>
      </w:r>
      <w:r w:rsidR="00306CEA" w:rsidRPr="00E73444">
        <w:rPr>
          <w:rFonts w:ascii="Times New Roman" w:hAnsi="Times New Roman" w:cs="Times New Roman"/>
          <w:sz w:val="28"/>
          <w:szCs w:val="28"/>
        </w:rPr>
        <w:t xml:space="preserve"> проект</w:t>
      </w:r>
      <w:r w:rsidR="009477F8" w:rsidRPr="00E73444">
        <w:rPr>
          <w:rFonts w:ascii="Times New Roman" w:hAnsi="Times New Roman" w:cs="Times New Roman"/>
          <w:sz w:val="28"/>
          <w:szCs w:val="28"/>
        </w:rPr>
        <w:t>ы:</w:t>
      </w:r>
      <w:r w:rsidR="00306CEA" w:rsidRPr="00E73444">
        <w:rPr>
          <w:rFonts w:ascii="Times New Roman" w:hAnsi="Times New Roman" w:cs="Times New Roman"/>
          <w:sz w:val="28"/>
          <w:szCs w:val="28"/>
        </w:rPr>
        <w:t xml:space="preserve"> «Вторая жизнь нашего поселка» </w:t>
      </w:r>
      <w:r w:rsidR="00C4064C" w:rsidRPr="00E73444">
        <w:rPr>
          <w:rFonts w:ascii="Times New Roman" w:hAnsi="Times New Roman" w:cs="Times New Roman"/>
          <w:sz w:val="28"/>
          <w:szCs w:val="28"/>
        </w:rPr>
        <w:t>п. Центральные мастерские,</w:t>
      </w:r>
      <w:r w:rsidR="00A45098" w:rsidRPr="00E73444">
        <w:rPr>
          <w:rFonts w:ascii="Times New Roman" w:hAnsi="Times New Roman" w:cs="Times New Roman"/>
          <w:sz w:val="28"/>
          <w:szCs w:val="28"/>
        </w:rPr>
        <w:t xml:space="preserve"> </w:t>
      </w:r>
      <w:r w:rsidR="009D1ACC" w:rsidRPr="00E73444">
        <w:rPr>
          <w:rFonts w:ascii="Times New Roman" w:hAnsi="Times New Roman" w:cs="Times New Roman"/>
          <w:sz w:val="28"/>
          <w:szCs w:val="28"/>
        </w:rPr>
        <w:t xml:space="preserve"> </w:t>
      </w:r>
      <w:r w:rsidR="006C307B" w:rsidRPr="00E73444">
        <w:rPr>
          <w:rFonts w:ascii="Times New Roman" w:hAnsi="Times New Roman" w:cs="Times New Roman"/>
          <w:sz w:val="28"/>
          <w:szCs w:val="28"/>
        </w:rPr>
        <w:t xml:space="preserve">на сумму </w:t>
      </w:r>
      <w:r w:rsidR="00C4064C" w:rsidRPr="00E73444">
        <w:rPr>
          <w:rFonts w:ascii="Times New Roman" w:hAnsi="Times New Roman" w:cs="Times New Roman"/>
          <w:sz w:val="28"/>
          <w:szCs w:val="28"/>
        </w:rPr>
        <w:t>999 999 руб. 99 коп.;</w:t>
      </w:r>
      <w:r w:rsidR="009477F8" w:rsidRPr="00E73444">
        <w:rPr>
          <w:rFonts w:ascii="Times New Roman" w:hAnsi="Times New Roman" w:cs="Times New Roman"/>
          <w:sz w:val="28"/>
          <w:szCs w:val="28"/>
        </w:rPr>
        <w:t xml:space="preserve"> Ветеранский дворик «Аллея Победы»</w:t>
      </w:r>
      <w:r w:rsidR="00C4064C" w:rsidRPr="00E73444">
        <w:rPr>
          <w:rFonts w:ascii="Times New Roman" w:hAnsi="Times New Roman" w:cs="Times New Roman"/>
          <w:sz w:val="28"/>
          <w:szCs w:val="28"/>
        </w:rPr>
        <w:t xml:space="preserve"> п. 4 отделение ГСС,</w:t>
      </w:r>
      <w:r w:rsidR="009477F8" w:rsidRPr="00E73444">
        <w:rPr>
          <w:rFonts w:ascii="Times New Roman" w:hAnsi="Times New Roman" w:cs="Times New Roman"/>
          <w:sz w:val="28"/>
          <w:szCs w:val="28"/>
        </w:rPr>
        <w:t xml:space="preserve"> на сумму </w:t>
      </w:r>
      <w:r w:rsidR="00C4064C" w:rsidRPr="00E73444">
        <w:rPr>
          <w:rFonts w:ascii="Times New Roman" w:hAnsi="Times New Roman" w:cs="Times New Roman"/>
          <w:sz w:val="28"/>
          <w:szCs w:val="28"/>
        </w:rPr>
        <w:t>600</w:t>
      </w:r>
      <w:r w:rsidR="009477F8" w:rsidRPr="00E73444">
        <w:rPr>
          <w:rFonts w:ascii="Times New Roman" w:hAnsi="Times New Roman" w:cs="Times New Roman"/>
          <w:sz w:val="28"/>
          <w:szCs w:val="28"/>
        </w:rPr>
        <w:t> 000 руб</w:t>
      </w:r>
      <w:r w:rsidR="00C4064C" w:rsidRPr="00E73444">
        <w:rPr>
          <w:rFonts w:ascii="Times New Roman" w:hAnsi="Times New Roman" w:cs="Times New Roman"/>
          <w:sz w:val="28"/>
          <w:szCs w:val="28"/>
        </w:rPr>
        <w:t>.</w:t>
      </w:r>
      <w:r w:rsidR="0057173B" w:rsidRPr="00E73444">
        <w:rPr>
          <w:rFonts w:ascii="Times New Roman" w:hAnsi="Times New Roman" w:cs="Times New Roman"/>
          <w:sz w:val="28"/>
          <w:szCs w:val="28"/>
        </w:rPr>
        <w:t xml:space="preserve"> </w:t>
      </w:r>
    </w:p>
    <w:p w:rsidR="00A8136D" w:rsidRPr="00E73444" w:rsidRDefault="00A8136D" w:rsidP="00A8136D">
      <w:pPr>
        <w:ind w:firstLine="709"/>
        <w:jc w:val="both"/>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Глава Писаревского</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 сельского поселения                                                      И.Г. Гильдебрант</w:t>
      </w:r>
    </w:p>
    <w:p w:rsidR="00A8136D" w:rsidRPr="001401F8" w:rsidRDefault="00A8136D" w:rsidP="00A8136D">
      <w:pPr>
        <w:ind w:firstLine="709"/>
        <w:jc w:val="both"/>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 </w:t>
      </w:r>
    </w:p>
    <w:p w:rsidR="00A8136D" w:rsidRPr="001401F8" w:rsidRDefault="00A8136D" w:rsidP="00A8136D">
      <w:pPr>
        <w:ind w:left="709" w:hanging="709"/>
        <w:jc w:val="both"/>
        <w:rPr>
          <w:rFonts w:ascii="Times New Roman" w:hAnsi="Times New Roman" w:cs="Times New Roman"/>
          <w:sz w:val="28"/>
          <w:szCs w:val="28"/>
        </w:rPr>
      </w:pPr>
      <w:r w:rsidRPr="001401F8">
        <w:rPr>
          <w:rFonts w:ascii="Times New Roman" w:hAnsi="Times New Roman" w:cs="Times New Roman"/>
          <w:sz w:val="28"/>
          <w:szCs w:val="28"/>
        </w:rPr>
        <w:t xml:space="preserve">  </w:t>
      </w:r>
    </w:p>
    <w:p w:rsidR="00A8136D" w:rsidRPr="001401F8" w:rsidRDefault="00A8136D" w:rsidP="00A8136D">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 </w:t>
      </w:r>
    </w:p>
    <w:p w:rsidR="00A8136D" w:rsidRPr="001401F8" w:rsidRDefault="00A8136D" w:rsidP="00A8136D">
      <w:pPr>
        <w:ind w:firstLine="709"/>
        <w:jc w:val="both"/>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p>
    <w:p w:rsidR="00A8136D" w:rsidRPr="001401F8" w:rsidRDefault="00A8136D" w:rsidP="00A8136D">
      <w:pPr>
        <w:ind w:firstLine="709"/>
        <w:jc w:val="both"/>
        <w:rPr>
          <w:rFonts w:ascii="Times New Roman" w:hAnsi="Times New Roman" w:cs="Times New Roman"/>
          <w:sz w:val="28"/>
          <w:szCs w:val="28"/>
        </w:rPr>
      </w:pPr>
    </w:p>
    <w:p w:rsidR="00504CEB" w:rsidRPr="001401F8" w:rsidRDefault="00504CEB"/>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504CEB">
      <w:pPr>
        <w:tabs>
          <w:tab w:val="left" w:pos="6276"/>
        </w:tabs>
      </w:pPr>
    </w:p>
    <w:p w:rsidR="00A75221" w:rsidRPr="001401F8" w:rsidRDefault="00A75221" w:rsidP="00A75221"/>
    <w:p w:rsidR="00A75221" w:rsidRPr="001401F8" w:rsidRDefault="00A75221" w:rsidP="00A75221"/>
    <w:p w:rsidR="00A75221" w:rsidRPr="001401F8" w:rsidRDefault="00A75221" w:rsidP="00A75221"/>
    <w:p w:rsidR="00A75221" w:rsidRPr="001401F8" w:rsidRDefault="00A75221" w:rsidP="00A75221">
      <w:pPr>
        <w:tabs>
          <w:tab w:val="left" w:pos="4116"/>
        </w:tabs>
      </w:pPr>
      <w:r w:rsidRPr="001401F8">
        <w:tab/>
      </w:r>
    </w:p>
    <w:p w:rsidR="00A75221" w:rsidRPr="001401F8" w:rsidRDefault="00A75221" w:rsidP="00A75221">
      <w:pPr>
        <w:tabs>
          <w:tab w:val="left" w:pos="4116"/>
        </w:tabs>
      </w:pPr>
    </w:p>
    <w:p w:rsidR="00A75221" w:rsidRPr="001401F8" w:rsidRDefault="00A75221" w:rsidP="00A75221">
      <w:pPr>
        <w:tabs>
          <w:tab w:val="left" w:pos="4116"/>
        </w:tabs>
        <w:sectPr w:rsidR="00A75221" w:rsidRPr="001401F8">
          <w:pgSz w:w="11906" w:h="16838"/>
          <w:pgMar w:top="1134" w:right="850" w:bottom="1134" w:left="1701" w:header="708" w:footer="708" w:gutter="0"/>
          <w:cols w:space="708"/>
          <w:docGrid w:linePitch="360"/>
        </w:sectPr>
      </w:pPr>
    </w:p>
    <w:p w:rsidR="00E27B89" w:rsidRDefault="00E27B89" w:rsidP="00BA5653">
      <w:pPr>
        <w:jc w:val="right"/>
        <w:rPr>
          <w:rFonts w:ascii="Times New Roman" w:hAnsi="Times New Roman" w:cs="Times New Roman"/>
          <w:b/>
        </w:rPr>
      </w:pPr>
      <w:r>
        <w:rPr>
          <w:rFonts w:ascii="Times New Roman" w:hAnsi="Times New Roman" w:cs="Times New Roman"/>
          <w:b/>
        </w:rPr>
        <w:lastRenderedPageBreak/>
        <w:t xml:space="preserve">Приложение № 1 </w:t>
      </w:r>
    </w:p>
    <w:p w:rsidR="0034583B" w:rsidRPr="001401F8" w:rsidRDefault="00BA5653" w:rsidP="00BA5653">
      <w:pPr>
        <w:jc w:val="right"/>
        <w:rPr>
          <w:rFonts w:ascii="Times New Roman" w:hAnsi="Times New Roman" w:cs="Times New Roman"/>
          <w:b/>
        </w:rPr>
      </w:pPr>
      <w:r w:rsidRPr="001401F8">
        <w:rPr>
          <w:rFonts w:ascii="Times New Roman" w:hAnsi="Times New Roman" w:cs="Times New Roman"/>
          <w:b/>
        </w:rPr>
        <w:t xml:space="preserve">Форма прогноза </w:t>
      </w:r>
    </w:p>
    <w:p w:rsidR="00BA5653" w:rsidRPr="001401F8" w:rsidRDefault="00E27B89" w:rsidP="00BA5653">
      <w:pPr>
        <w:jc w:val="right"/>
        <w:rPr>
          <w:rFonts w:ascii="Times New Roman" w:hAnsi="Times New Roman" w:cs="Times New Roman"/>
          <w:b/>
        </w:rPr>
      </w:pPr>
      <w:r>
        <w:rPr>
          <w:rFonts w:ascii="Times New Roman" w:hAnsi="Times New Roman" w:cs="Times New Roman"/>
          <w:b/>
        </w:rPr>
        <w:t>До 2027</w:t>
      </w:r>
      <w:r w:rsidR="00BA5653" w:rsidRPr="001401F8">
        <w:rPr>
          <w:rFonts w:ascii="Times New Roman" w:hAnsi="Times New Roman" w:cs="Times New Roman"/>
          <w:b/>
        </w:rPr>
        <w:t xml:space="preserve"> г.</w:t>
      </w:r>
    </w:p>
    <w:p w:rsidR="00AF609D" w:rsidRPr="001401F8" w:rsidRDefault="00BA5653" w:rsidP="00BA5653">
      <w:pPr>
        <w:jc w:val="center"/>
      </w:pPr>
      <w:r w:rsidRPr="001401F8">
        <w:rPr>
          <w:rFonts w:ascii="Times New Roman" w:eastAsia="Times New Roman" w:hAnsi="Times New Roman" w:cs="Times New Roman"/>
          <w:b/>
          <w:bCs/>
          <w:lang w:eastAsia="ru-RU"/>
        </w:rPr>
        <w:t>Прогноз социально-экономического развития Писаревского му</w:t>
      </w:r>
      <w:r w:rsidR="00E27B89">
        <w:rPr>
          <w:rFonts w:ascii="Times New Roman" w:eastAsia="Times New Roman" w:hAnsi="Times New Roman" w:cs="Times New Roman"/>
          <w:b/>
          <w:bCs/>
          <w:lang w:eastAsia="ru-RU"/>
        </w:rPr>
        <w:t>ниципального образования на 2025-2027</w:t>
      </w:r>
      <w:r w:rsidRPr="001401F8">
        <w:rPr>
          <w:rFonts w:ascii="Times New Roman" w:eastAsia="Times New Roman" w:hAnsi="Times New Roman" w:cs="Times New Roman"/>
          <w:b/>
          <w:bCs/>
          <w:lang w:eastAsia="ru-RU"/>
        </w:rPr>
        <w:t xml:space="preserve"> гг.</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25"/>
        <w:gridCol w:w="1041"/>
        <w:gridCol w:w="1096"/>
        <w:gridCol w:w="1151"/>
        <w:gridCol w:w="2633"/>
        <w:gridCol w:w="1488"/>
        <w:gridCol w:w="1497"/>
        <w:gridCol w:w="1551"/>
      </w:tblGrid>
      <w:tr w:rsidR="00AF609D" w:rsidRPr="001401F8" w:rsidTr="00115775">
        <w:trPr>
          <w:trHeight w:val="420"/>
        </w:trPr>
        <w:tc>
          <w:tcPr>
            <w:tcW w:w="3544" w:type="dxa"/>
            <w:vMerge w:val="restart"/>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Наименование показателя</w:t>
            </w:r>
          </w:p>
        </w:tc>
        <w:tc>
          <w:tcPr>
            <w:tcW w:w="1025" w:type="dxa"/>
            <w:vMerge w:val="restart"/>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Ед. изм.</w:t>
            </w:r>
          </w:p>
        </w:tc>
        <w:tc>
          <w:tcPr>
            <w:tcW w:w="1041" w:type="dxa"/>
            <w:vMerge w:val="restart"/>
            <w:shd w:val="clear" w:color="auto" w:fill="auto"/>
            <w:vAlign w:val="center"/>
            <w:hideMark/>
          </w:tcPr>
          <w:p w:rsidR="00AF609D" w:rsidRPr="001401F8" w:rsidRDefault="00E27B89" w:rsidP="00AF609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Факт </w:t>
            </w:r>
            <w:r>
              <w:rPr>
                <w:rFonts w:ascii="Times New Roman" w:eastAsia="Times New Roman" w:hAnsi="Times New Roman" w:cs="Times New Roman"/>
                <w:b/>
                <w:bCs/>
                <w:lang w:eastAsia="ru-RU"/>
              </w:rPr>
              <w:br/>
              <w:t>2022</w:t>
            </w:r>
            <w:r w:rsidR="00AF609D" w:rsidRPr="001401F8">
              <w:rPr>
                <w:rFonts w:ascii="Times New Roman" w:eastAsia="Times New Roman" w:hAnsi="Times New Roman" w:cs="Times New Roman"/>
                <w:b/>
                <w:bCs/>
                <w:lang w:eastAsia="ru-RU"/>
              </w:rPr>
              <w:t xml:space="preserve"> года</w:t>
            </w:r>
          </w:p>
        </w:tc>
        <w:tc>
          <w:tcPr>
            <w:tcW w:w="1041" w:type="dxa"/>
            <w:vMerge w:val="restart"/>
            <w:shd w:val="clear" w:color="auto" w:fill="auto"/>
            <w:vAlign w:val="center"/>
            <w:hideMark/>
          </w:tcPr>
          <w:p w:rsidR="00AF609D" w:rsidRPr="001401F8" w:rsidRDefault="00E27B89" w:rsidP="00AF609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Факт </w:t>
            </w:r>
            <w:r>
              <w:rPr>
                <w:rFonts w:ascii="Times New Roman" w:eastAsia="Times New Roman" w:hAnsi="Times New Roman" w:cs="Times New Roman"/>
                <w:b/>
                <w:bCs/>
                <w:lang w:eastAsia="ru-RU"/>
              </w:rPr>
              <w:br/>
              <w:t>2023</w:t>
            </w:r>
            <w:r w:rsidR="00AF609D" w:rsidRPr="001401F8">
              <w:rPr>
                <w:rFonts w:ascii="Times New Roman" w:eastAsia="Times New Roman" w:hAnsi="Times New Roman" w:cs="Times New Roman"/>
                <w:b/>
                <w:bCs/>
                <w:lang w:eastAsia="ru-RU"/>
              </w:rPr>
              <w:t xml:space="preserve"> года</w:t>
            </w:r>
          </w:p>
        </w:tc>
        <w:tc>
          <w:tcPr>
            <w:tcW w:w="1041" w:type="dxa"/>
            <w:vMerge w:val="restart"/>
            <w:shd w:val="clear" w:color="auto" w:fill="auto"/>
            <w:vAlign w:val="center"/>
            <w:hideMark/>
          </w:tcPr>
          <w:p w:rsidR="00AF609D" w:rsidRPr="001401F8" w:rsidRDefault="00E27B89" w:rsidP="00AF609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Оценка </w:t>
            </w:r>
            <w:r>
              <w:rPr>
                <w:rFonts w:ascii="Times New Roman" w:eastAsia="Times New Roman" w:hAnsi="Times New Roman" w:cs="Times New Roman"/>
                <w:b/>
                <w:bCs/>
                <w:lang w:eastAsia="ru-RU"/>
              </w:rPr>
              <w:br/>
              <w:t>2024</w:t>
            </w:r>
            <w:r w:rsidR="00AF609D" w:rsidRPr="001401F8">
              <w:rPr>
                <w:rFonts w:ascii="Times New Roman" w:eastAsia="Times New Roman" w:hAnsi="Times New Roman" w:cs="Times New Roman"/>
                <w:b/>
                <w:bCs/>
                <w:lang w:eastAsia="ru-RU"/>
              </w:rPr>
              <w:t xml:space="preserve"> года</w:t>
            </w:r>
          </w:p>
        </w:tc>
        <w:tc>
          <w:tcPr>
            <w:tcW w:w="7334" w:type="dxa"/>
            <w:gridSpan w:val="4"/>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Прогноз на:</w:t>
            </w:r>
          </w:p>
        </w:tc>
      </w:tr>
      <w:tr w:rsidR="00AF609D" w:rsidRPr="001401F8" w:rsidTr="00115775">
        <w:trPr>
          <w:trHeight w:val="660"/>
        </w:trPr>
        <w:tc>
          <w:tcPr>
            <w:tcW w:w="3544"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25"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41"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41"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41"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4121" w:type="dxa"/>
            <w:gridSpan w:val="2"/>
            <w:shd w:val="clear" w:color="auto" w:fill="auto"/>
            <w:vAlign w:val="center"/>
            <w:hideMark/>
          </w:tcPr>
          <w:p w:rsidR="00AF609D" w:rsidRPr="001401F8" w:rsidRDefault="00E27B89" w:rsidP="00AF609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2025</w:t>
            </w:r>
            <w:r w:rsidR="00AF609D" w:rsidRPr="001401F8">
              <w:rPr>
                <w:rFonts w:ascii="Times New Roman" w:eastAsia="Times New Roman" w:hAnsi="Times New Roman" w:cs="Times New Roman"/>
                <w:b/>
                <w:bCs/>
                <w:lang w:eastAsia="ru-RU"/>
              </w:rPr>
              <w:t xml:space="preserve"> год</w:t>
            </w:r>
          </w:p>
        </w:tc>
        <w:tc>
          <w:tcPr>
            <w:tcW w:w="1574" w:type="dxa"/>
            <w:vMerge w:val="restart"/>
            <w:shd w:val="clear" w:color="auto" w:fill="auto"/>
            <w:vAlign w:val="center"/>
            <w:hideMark/>
          </w:tcPr>
          <w:p w:rsidR="00AF609D" w:rsidRPr="001401F8" w:rsidRDefault="00E27B89" w:rsidP="00AF609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2026</w:t>
            </w:r>
            <w:r w:rsidR="00AF609D" w:rsidRPr="001401F8">
              <w:rPr>
                <w:rFonts w:ascii="Times New Roman" w:eastAsia="Times New Roman" w:hAnsi="Times New Roman" w:cs="Times New Roman"/>
                <w:b/>
                <w:bCs/>
                <w:lang w:eastAsia="ru-RU"/>
              </w:rPr>
              <w:t xml:space="preserve"> год</w:t>
            </w:r>
          </w:p>
        </w:tc>
        <w:tc>
          <w:tcPr>
            <w:tcW w:w="1639" w:type="dxa"/>
            <w:vMerge w:val="restart"/>
            <w:shd w:val="clear" w:color="auto" w:fill="auto"/>
            <w:vAlign w:val="center"/>
            <w:hideMark/>
          </w:tcPr>
          <w:p w:rsidR="00AF609D" w:rsidRPr="001401F8" w:rsidRDefault="00E27B89" w:rsidP="00AF609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2027</w:t>
            </w:r>
            <w:r w:rsidR="00AF609D" w:rsidRPr="001401F8">
              <w:rPr>
                <w:rFonts w:ascii="Times New Roman" w:eastAsia="Times New Roman" w:hAnsi="Times New Roman" w:cs="Times New Roman"/>
                <w:b/>
                <w:bCs/>
                <w:lang w:eastAsia="ru-RU"/>
              </w:rPr>
              <w:t xml:space="preserve"> год</w:t>
            </w:r>
          </w:p>
        </w:tc>
      </w:tr>
      <w:tr w:rsidR="00AF609D" w:rsidRPr="001401F8" w:rsidTr="00115775">
        <w:trPr>
          <w:trHeight w:val="1965"/>
        </w:trPr>
        <w:tc>
          <w:tcPr>
            <w:tcW w:w="3544"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25"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41"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41"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41"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2633" w:type="dxa"/>
            <w:shd w:val="clear" w:color="auto" w:fill="auto"/>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1 вариант (КОНСЕРВАТИВНЫЙ)</w:t>
            </w:r>
          </w:p>
        </w:tc>
        <w:tc>
          <w:tcPr>
            <w:tcW w:w="1488" w:type="dxa"/>
            <w:shd w:val="clear" w:color="auto" w:fill="auto"/>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2 вариант -(БАЗОВЫЙ)</w:t>
            </w:r>
          </w:p>
        </w:tc>
        <w:tc>
          <w:tcPr>
            <w:tcW w:w="1574"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639"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r>
      <w:tr w:rsidR="00AF609D" w:rsidRPr="001401F8" w:rsidTr="00BA5653">
        <w:trPr>
          <w:trHeight w:val="375"/>
        </w:trPr>
        <w:tc>
          <w:tcPr>
            <w:tcW w:w="15026" w:type="dxa"/>
            <w:gridSpan w:val="9"/>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Итоги развития МО</w:t>
            </w:r>
          </w:p>
        </w:tc>
      </w:tr>
      <w:tr w:rsidR="00115775" w:rsidRPr="00FD04A6" w:rsidTr="00115775">
        <w:trPr>
          <w:trHeight w:val="780"/>
        </w:trPr>
        <w:tc>
          <w:tcPr>
            <w:tcW w:w="3544"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b/>
                <w:bCs/>
                <w:i/>
                <w:iCs/>
                <w:lang w:eastAsia="ru-RU"/>
              </w:rPr>
            </w:pPr>
            <w:r w:rsidRPr="00FD04A6">
              <w:rPr>
                <w:rFonts w:ascii="Times New Roman" w:eastAsia="Times New Roman" w:hAnsi="Times New Roman" w:cs="Times New Roman"/>
                <w:b/>
                <w:bCs/>
                <w:i/>
                <w:iCs/>
                <w:lang w:eastAsia="ru-RU"/>
              </w:rPr>
              <w:t xml:space="preserve">Выручка от реализации продукции, работ, услуг (в действующих ценах) по полному кругу организаций, </w:t>
            </w:r>
          </w:p>
          <w:p w:rsidR="00C05D52" w:rsidRPr="00FD04A6" w:rsidRDefault="00C05D52" w:rsidP="00AF609D">
            <w:pPr>
              <w:spacing w:after="0" w:line="240" w:lineRule="auto"/>
              <w:rPr>
                <w:rFonts w:ascii="Times New Roman" w:eastAsia="Times New Roman" w:hAnsi="Times New Roman" w:cs="Times New Roman"/>
                <w:b/>
                <w:bCs/>
                <w:i/>
                <w:iCs/>
                <w:lang w:eastAsia="ru-RU"/>
              </w:rPr>
            </w:pPr>
          </w:p>
        </w:tc>
        <w:tc>
          <w:tcPr>
            <w:tcW w:w="1025" w:type="dxa"/>
            <w:shd w:val="clear" w:color="auto" w:fill="auto"/>
            <w:noWrap/>
            <w:vAlign w:val="center"/>
            <w:hideMark/>
          </w:tcPr>
          <w:p w:rsidR="00AF609D" w:rsidRPr="00FD04A6" w:rsidRDefault="00AF609D" w:rsidP="00AF609D">
            <w:pPr>
              <w:spacing w:after="0" w:line="240" w:lineRule="auto"/>
              <w:jc w:val="center"/>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2633"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488"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574" w:type="dxa"/>
            <w:shd w:val="clear" w:color="auto" w:fill="auto"/>
            <w:vAlign w:val="center"/>
            <w:hideMark/>
          </w:tcPr>
          <w:p w:rsidR="00AF609D" w:rsidRPr="00FD04A6" w:rsidRDefault="00AF609D" w:rsidP="00EA7CA1">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639"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r>
      <w:tr w:rsidR="00115775" w:rsidRPr="00FD04A6" w:rsidTr="00115775">
        <w:trPr>
          <w:trHeight w:val="375"/>
        </w:trPr>
        <w:tc>
          <w:tcPr>
            <w:tcW w:w="3544" w:type="dxa"/>
            <w:shd w:val="clear" w:color="auto" w:fill="auto"/>
            <w:vAlign w:val="center"/>
            <w:hideMark/>
          </w:tcPr>
          <w:p w:rsidR="00AF609D" w:rsidRPr="00FD04A6" w:rsidRDefault="00AF609D" w:rsidP="00AF609D">
            <w:pPr>
              <w:spacing w:after="0" w:line="240" w:lineRule="auto"/>
              <w:jc w:val="right"/>
              <w:rPr>
                <w:rFonts w:ascii="Times New Roman" w:eastAsia="Times New Roman" w:hAnsi="Times New Roman" w:cs="Times New Roman"/>
                <w:i/>
                <w:iCs/>
                <w:lang w:eastAsia="ru-RU"/>
              </w:rPr>
            </w:pPr>
            <w:r w:rsidRPr="00FD04A6">
              <w:rPr>
                <w:rFonts w:ascii="Times New Roman" w:eastAsia="Times New Roman" w:hAnsi="Times New Roman" w:cs="Times New Roman"/>
                <w:i/>
                <w:iCs/>
                <w:lang w:eastAsia="ru-RU"/>
              </w:rPr>
              <w:t>в т.ч. по видам экономической деятельности:</w:t>
            </w:r>
          </w:p>
        </w:tc>
        <w:tc>
          <w:tcPr>
            <w:tcW w:w="1025" w:type="dxa"/>
            <w:shd w:val="clear" w:color="auto" w:fill="auto"/>
            <w:noWrap/>
            <w:vAlign w:val="center"/>
            <w:hideMark/>
          </w:tcPr>
          <w:p w:rsidR="00AF609D" w:rsidRPr="00FD04A6" w:rsidRDefault="00AF609D" w:rsidP="00AF609D">
            <w:pPr>
              <w:spacing w:after="0" w:line="240" w:lineRule="auto"/>
              <w:jc w:val="center"/>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2633"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488"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574"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639"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r>
      <w:tr w:rsidR="00115775" w:rsidRPr="00FD04A6" w:rsidTr="00115775">
        <w:trPr>
          <w:trHeight w:val="750"/>
        </w:trPr>
        <w:tc>
          <w:tcPr>
            <w:tcW w:w="3544"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xml:space="preserve">Сельское, лесное хозяйство, охота, рыбаловство и рыбоводство, в том числе </w:t>
            </w:r>
          </w:p>
        </w:tc>
        <w:tc>
          <w:tcPr>
            <w:tcW w:w="1025" w:type="dxa"/>
            <w:shd w:val="clear" w:color="auto" w:fill="auto"/>
            <w:noWrap/>
            <w:vAlign w:val="center"/>
            <w:hideMark/>
          </w:tcPr>
          <w:p w:rsidR="00AF609D" w:rsidRPr="00FD04A6" w:rsidRDefault="00AF609D" w:rsidP="00AF609D">
            <w:pPr>
              <w:spacing w:after="0" w:line="240" w:lineRule="auto"/>
              <w:jc w:val="center"/>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488"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Растениеводство и животноводство, охота и предоставление соответствующих услуг в этих областях</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Лесоводство и лесозаготовки</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Рыболовство и рыбоводство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Добыча полезных ископаемых</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Обрабатывающие производства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81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Обеспечение электрической энергией, газом и паром; кондиционирование воздуха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Водоснабжение; водоотведение, организация сбора и утилизации отходов, деятельность по ликвидации загрязнений</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Строительство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Торговля оптовая и розничная; ремонт автотранспортных средств и мотоциклов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F042BE">
              <w:rPr>
                <w:rFonts w:ascii="Times New Roman" w:eastAsia="Times New Roman" w:hAnsi="Times New Roman" w:cs="Times New Roman"/>
                <w:lang w:eastAsia="ru-RU"/>
              </w:rPr>
              <w:t>33,1</w:t>
            </w:r>
          </w:p>
        </w:tc>
        <w:tc>
          <w:tcPr>
            <w:tcW w:w="1041" w:type="dxa"/>
            <w:shd w:val="clear" w:color="auto" w:fill="auto"/>
            <w:vAlign w:val="center"/>
            <w:hideMark/>
          </w:tcPr>
          <w:p w:rsidR="00AF609D" w:rsidRPr="001401F8" w:rsidRDefault="00F042BE"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34,1</w:t>
            </w:r>
            <w:r w:rsidR="00AF609D"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F042BE"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35,0</w:t>
            </w:r>
            <w:r w:rsidR="00AF609D"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F042BE">
              <w:rPr>
                <w:rFonts w:ascii="Times New Roman" w:eastAsia="Times New Roman" w:hAnsi="Times New Roman" w:cs="Times New Roman"/>
                <w:lang w:eastAsia="ru-RU"/>
              </w:rPr>
              <w:t>36,0</w:t>
            </w:r>
          </w:p>
        </w:tc>
        <w:tc>
          <w:tcPr>
            <w:tcW w:w="1488" w:type="dxa"/>
            <w:shd w:val="clear" w:color="auto" w:fill="auto"/>
            <w:vAlign w:val="center"/>
            <w:hideMark/>
          </w:tcPr>
          <w:p w:rsidR="00AF609D" w:rsidRPr="001401F8" w:rsidRDefault="00F042BE"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36,0</w:t>
            </w:r>
            <w:r w:rsidR="00AF609D"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F042BE"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36,0</w:t>
            </w:r>
            <w:r w:rsidR="00AF609D"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F042BE"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36,0</w:t>
            </w:r>
            <w:r w:rsidR="00AF609D"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Транспортировка и хранение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Деятельность в области информации и связи</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Прочие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117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 xml:space="preserve">Выручка от реализации продукции, работ, услуг (в действующих ценах) предприятий малого бизнеса (с учетом микропредприятий)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88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Прибыль прибыльных предприятий (с учетом предприятий малого бизнеса)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BA5653">
        <w:trPr>
          <w:trHeight w:val="375"/>
        </w:trPr>
        <w:tc>
          <w:tcPr>
            <w:tcW w:w="15026" w:type="dxa"/>
            <w:gridSpan w:val="9"/>
            <w:shd w:val="clear" w:color="000000" w:fill="BFBFBF"/>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Состояние основных видов экономической деятельности хозяйствующих субъектов МО</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Промышленное производство:</w:t>
            </w:r>
          </w:p>
        </w:tc>
        <w:tc>
          <w:tcPr>
            <w:tcW w:w="1025"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2633"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488"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574"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639"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r>
      <w:tr w:rsidR="00AF609D" w:rsidRPr="001401F8" w:rsidTr="00115775">
        <w:trPr>
          <w:trHeight w:val="117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lastRenderedPageBreak/>
              <w:t>Объем отгруженных товаров собственного производства, выполненных работ и услуг собственными силами (В+С+D+E):</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2633"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488"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574"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639"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Индекс промышленного производства - всего***:</w:t>
            </w:r>
          </w:p>
        </w:tc>
        <w:tc>
          <w:tcPr>
            <w:tcW w:w="1025"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2633"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488"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574"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639"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в том числе: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2633"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488"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574"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639"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 xml:space="preserve">Промышленное производство: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Объем отгруженных товаров собственного производства, выполненных работ и услуг (В+C+D+E)</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Индекс промышленного производства (В+C+D+E)</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Добыча полезных ископаемых (В):</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Объем отгруженных товаров собственного производства, выполненных работ и услуг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Индекс промышленного производства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Обрабатывающие производства (С):</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Объем отгруженных товаров собственного производства, выполненных работ и услуг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Индекс промышленного производства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Обеспечение электрической энергией, газом и паром; кондиционирование воздуха (D):</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lastRenderedPageBreak/>
              <w:t>Объем отгруженных товаров собственного производства, выполненных работ и услуг</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Индекс промышленного производства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112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Водоснабжение; водоотведение, организация сбора и утилизации отходов, деятельность по ликвидации загрязнений  (Е):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Объем отгруженных товаров собственного производства, выполненных работ и услуг</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Сельское, лесное хозяйство, охота, рыбаловство и рыбоводство: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u w:val="single"/>
                <w:lang w:eastAsia="ru-RU"/>
              </w:rPr>
            </w:pPr>
            <w:r w:rsidRPr="001401F8">
              <w:rPr>
                <w:rFonts w:ascii="Times New Roman" w:eastAsia="Times New Roman" w:hAnsi="Times New Roman" w:cs="Times New Roman"/>
                <w:u w:val="single"/>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A704F7">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Валовый выпуск продукции  в сельхозорганизациях</w:t>
            </w:r>
          </w:p>
        </w:tc>
        <w:tc>
          <w:tcPr>
            <w:tcW w:w="1025" w:type="dxa"/>
            <w:shd w:val="clear" w:color="auto" w:fill="auto"/>
            <w:noWrap/>
            <w:vAlign w:val="center"/>
            <w:hideMark/>
          </w:tcPr>
          <w:p w:rsidR="00AF609D" w:rsidRPr="001401F8" w:rsidRDefault="00A704F7" w:rsidP="00AF60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тыс</w:t>
            </w:r>
            <w:r w:rsidR="00AF609D" w:rsidRPr="001401F8">
              <w:rPr>
                <w:rFonts w:ascii="Times New Roman" w:eastAsia="Times New Roman" w:hAnsi="Times New Roman" w:cs="Times New Roman"/>
                <w:lang w:eastAsia="ru-RU"/>
              </w:rPr>
              <w:t>.руб.</w:t>
            </w:r>
          </w:p>
        </w:tc>
        <w:tc>
          <w:tcPr>
            <w:tcW w:w="1041" w:type="dxa"/>
            <w:shd w:val="clear" w:color="auto" w:fill="auto"/>
            <w:vAlign w:val="center"/>
            <w:hideMark/>
          </w:tcPr>
          <w:p w:rsidR="00AF609D" w:rsidRPr="001401F8" w:rsidRDefault="00AF609D" w:rsidP="00A704F7">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A704F7">
              <w:rPr>
                <w:rFonts w:ascii="Times New Roman" w:eastAsia="Times New Roman" w:hAnsi="Times New Roman" w:cs="Times New Roman"/>
                <w:lang w:eastAsia="ru-RU"/>
              </w:rPr>
              <w:t>1193,5</w:t>
            </w:r>
          </w:p>
        </w:tc>
        <w:tc>
          <w:tcPr>
            <w:tcW w:w="1041" w:type="dxa"/>
            <w:shd w:val="clear" w:color="auto" w:fill="auto"/>
            <w:vAlign w:val="center"/>
            <w:hideMark/>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1204,4</w:t>
            </w:r>
          </w:p>
        </w:tc>
        <w:tc>
          <w:tcPr>
            <w:tcW w:w="1041" w:type="dxa"/>
            <w:shd w:val="clear" w:color="auto" w:fill="auto"/>
            <w:vAlign w:val="center"/>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1204,4</w:t>
            </w:r>
          </w:p>
        </w:tc>
        <w:tc>
          <w:tcPr>
            <w:tcW w:w="2633" w:type="dxa"/>
            <w:shd w:val="clear" w:color="auto" w:fill="auto"/>
            <w:vAlign w:val="center"/>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1204,4</w:t>
            </w:r>
          </w:p>
        </w:tc>
        <w:tc>
          <w:tcPr>
            <w:tcW w:w="1488" w:type="dxa"/>
            <w:shd w:val="clear" w:color="auto" w:fill="auto"/>
            <w:vAlign w:val="center"/>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1204,4</w:t>
            </w:r>
          </w:p>
        </w:tc>
        <w:tc>
          <w:tcPr>
            <w:tcW w:w="1574" w:type="dxa"/>
            <w:shd w:val="clear" w:color="auto" w:fill="auto"/>
            <w:vAlign w:val="center"/>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1204,4</w:t>
            </w:r>
          </w:p>
        </w:tc>
        <w:tc>
          <w:tcPr>
            <w:tcW w:w="1639" w:type="dxa"/>
            <w:shd w:val="clear" w:color="auto" w:fill="auto"/>
            <w:vAlign w:val="center"/>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1204,4</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Индекс производства продукции в сельхозорганизациях</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Строительство: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u w:val="single"/>
                <w:lang w:eastAsia="ru-RU"/>
              </w:rPr>
            </w:pPr>
            <w:r w:rsidRPr="001401F8">
              <w:rPr>
                <w:rFonts w:ascii="Times New Roman" w:eastAsia="Times New Roman" w:hAnsi="Times New Roman" w:cs="Times New Roman"/>
                <w:u w:val="single"/>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Объем работ</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Ввод в действие жилых домов</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кв. м</w:t>
            </w:r>
          </w:p>
        </w:tc>
        <w:tc>
          <w:tcPr>
            <w:tcW w:w="1041" w:type="dxa"/>
            <w:shd w:val="clear" w:color="auto" w:fill="auto"/>
            <w:vAlign w:val="center"/>
            <w:hideMark/>
          </w:tcPr>
          <w:p w:rsidR="00AF609D" w:rsidRPr="001401F8" w:rsidRDefault="00AF609D" w:rsidP="00F706E6">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Введено жилья на душу населения</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кв. м</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Транспортировка и хранение: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u w:val="single"/>
                <w:lang w:eastAsia="ru-RU"/>
              </w:rPr>
            </w:pPr>
            <w:r w:rsidRPr="001401F8">
              <w:rPr>
                <w:rFonts w:ascii="Times New Roman" w:eastAsia="Times New Roman" w:hAnsi="Times New Roman" w:cs="Times New Roman"/>
                <w:u w:val="single"/>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Грузооборот</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тыс.т/км</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Пассажирооборот</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пас/км</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Торговля оптовая и розничная; ремонт автотранспортных средств и мотоциклов</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Розничный товарооборот </w:t>
            </w:r>
          </w:p>
        </w:tc>
        <w:tc>
          <w:tcPr>
            <w:tcW w:w="1025" w:type="dxa"/>
            <w:shd w:val="clear" w:color="auto" w:fill="auto"/>
            <w:noWrap/>
            <w:vAlign w:val="center"/>
            <w:hideMark/>
          </w:tcPr>
          <w:p w:rsidR="00AF609D" w:rsidRPr="001401F8" w:rsidRDefault="00AB3D1D" w:rsidP="00AF60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тыс</w:t>
            </w:r>
            <w:r w:rsidR="00AF609D" w:rsidRPr="001401F8">
              <w:rPr>
                <w:rFonts w:ascii="Times New Roman" w:eastAsia="Times New Roman" w:hAnsi="Times New Roman" w:cs="Times New Roman"/>
                <w:lang w:eastAsia="ru-RU"/>
              </w:rPr>
              <w:t>.руб.</w:t>
            </w:r>
          </w:p>
        </w:tc>
        <w:tc>
          <w:tcPr>
            <w:tcW w:w="1041" w:type="dxa"/>
            <w:shd w:val="clear" w:color="auto" w:fill="auto"/>
            <w:vAlign w:val="center"/>
            <w:hideMark/>
          </w:tcPr>
          <w:p w:rsidR="00AF609D" w:rsidRPr="001401F8" w:rsidRDefault="00AB3D1D"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58701,00</w:t>
            </w:r>
          </w:p>
        </w:tc>
        <w:tc>
          <w:tcPr>
            <w:tcW w:w="1041" w:type="dxa"/>
            <w:shd w:val="clear" w:color="auto" w:fill="auto"/>
            <w:vAlign w:val="center"/>
            <w:hideMark/>
          </w:tcPr>
          <w:p w:rsidR="00AF609D" w:rsidRPr="001401F8" w:rsidRDefault="00AB3D1D"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67173,00</w:t>
            </w:r>
            <w:r w:rsidR="00AF609D"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AB3D1D">
              <w:rPr>
                <w:rFonts w:ascii="Times New Roman" w:eastAsia="Times New Roman" w:hAnsi="Times New Roman" w:cs="Times New Roman"/>
                <w:lang w:eastAsia="ru-RU"/>
              </w:rPr>
              <w:t>67173,00</w:t>
            </w:r>
            <w:r w:rsidR="00AB3D1D"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B3D1D"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67173,00</w:t>
            </w: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B3D1D"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67173,00</w:t>
            </w:r>
            <w:r w:rsidRPr="001401F8">
              <w:rPr>
                <w:rFonts w:ascii="Times New Roman" w:eastAsia="Times New Roman" w:hAnsi="Times New Roman" w:cs="Times New Roman"/>
                <w:lang w:eastAsia="ru-RU"/>
              </w:rPr>
              <w:t> </w:t>
            </w:r>
            <w:r w:rsidR="00AF609D"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B3D1D"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67173,00</w:t>
            </w: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B3D1D"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67173,00</w:t>
            </w: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lastRenderedPageBreak/>
              <w:t xml:space="preserve">Индекс физического объема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Малый бизнес</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u w:val="single"/>
                <w:lang w:eastAsia="ru-RU"/>
              </w:rPr>
            </w:pPr>
            <w:r w:rsidRPr="001401F8">
              <w:rPr>
                <w:rFonts w:ascii="Times New Roman" w:eastAsia="Times New Roman" w:hAnsi="Times New Roman" w:cs="Times New Roman"/>
                <w:u w:val="single"/>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Число действующих малых предприятий - всего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A704F7">
              <w:rPr>
                <w:rFonts w:ascii="Times New Roman" w:eastAsia="Times New Roman" w:hAnsi="Times New Roman" w:cs="Times New Roman"/>
                <w:lang w:eastAsia="ru-RU"/>
              </w:rPr>
              <w:t>2</w:t>
            </w:r>
          </w:p>
        </w:tc>
        <w:tc>
          <w:tcPr>
            <w:tcW w:w="1041" w:type="dxa"/>
            <w:shd w:val="clear" w:color="auto" w:fill="auto"/>
            <w:vAlign w:val="center"/>
            <w:hideMark/>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41" w:type="dxa"/>
            <w:shd w:val="clear" w:color="auto" w:fill="auto"/>
            <w:vAlign w:val="center"/>
            <w:hideMark/>
          </w:tcPr>
          <w:p w:rsidR="00AF609D" w:rsidRPr="001401F8" w:rsidRDefault="00A704F7" w:rsidP="001C6B5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33" w:type="dxa"/>
            <w:shd w:val="clear" w:color="auto" w:fill="auto"/>
            <w:vAlign w:val="center"/>
            <w:hideMark/>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88" w:type="dxa"/>
            <w:shd w:val="clear" w:color="auto" w:fill="auto"/>
            <w:vAlign w:val="center"/>
            <w:hideMark/>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574" w:type="dxa"/>
            <w:shd w:val="clear" w:color="auto" w:fill="auto"/>
            <w:vAlign w:val="center"/>
            <w:hideMark/>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639" w:type="dxa"/>
            <w:shd w:val="clear" w:color="auto" w:fill="auto"/>
            <w:vAlign w:val="center"/>
            <w:hideMark/>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 в том числе по видам экономической деятельности:</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Сельское, лесное хозяйство, охота, рыболовство и рыбоводство, в том числе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A704F7">
              <w:rPr>
                <w:rFonts w:ascii="Times New Roman" w:eastAsia="Times New Roman" w:hAnsi="Times New Roman" w:cs="Times New Roman"/>
                <w:lang w:eastAsia="ru-RU"/>
              </w:rPr>
              <w:t>2</w:t>
            </w:r>
          </w:p>
        </w:tc>
        <w:tc>
          <w:tcPr>
            <w:tcW w:w="1041" w:type="dxa"/>
            <w:shd w:val="clear" w:color="auto" w:fill="auto"/>
            <w:vAlign w:val="center"/>
            <w:hideMark/>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041" w:type="dxa"/>
            <w:shd w:val="clear" w:color="auto" w:fill="auto"/>
            <w:vAlign w:val="center"/>
            <w:hideMark/>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633" w:type="dxa"/>
            <w:shd w:val="clear" w:color="auto" w:fill="auto"/>
            <w:vAlign w:val="center"/>
            <w:hideMark/>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AF609D"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574" w:type="dxa"/>
            <w:shd w:val="clear" w:color="auto" w:fill="auto"/>
            <w:vAlign w:val="center"/>
            <w:hideMark/>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AF609D"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704F7"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AF609D"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Растениеводство и животноводство, охота и предоставление соответствующих услуг в этих областях</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Лесоводство и лесозаготовки</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Рыболовство и рыбоводство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40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Добыча полезных ископаемых</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Обрабатывающие производства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Обеспечение электрической энергией, газом и паром; кондиционирование воздуха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r>
      <w:tr w:rsidR="00AF609D" w:rsidRPr="001401F8" w:rsidTr="00115775">
        <w:trPr>
          <w:trHeight w:val="112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Водоснабжение; водоотведение, организация сбора и утилизации отходов, деятельность по ликвидации загрязнений</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1F3D31">
              <w:rPr>
                <w:rFonts w:ascii="Times New Roman" w:eastAsia="Times New Roman" w:hAnsi="Times New Roman" w:cs="Times New Roman"/>
                <w:lang w:eastAsia="ru-RU"/>
              </w:rPr>
              <w:t>1</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1F3D31">
              <w:rPr>
                <w:rFonts w:ascii="Times New Roman" w:eastAsia="Times New Roman" w:hAnsi="Times New Roman" w:cs="Times New Roman"/>
                <w:lang w:eastAsia="ru-RU"/>
              </w:rPr>
              <w:t>1</w:t>
            </w:r>
          </w:p>
        </w:tc>
        <w:tc>
          <w:tcPr>
            <w:tcW w:w="1041" w:type="dxa"/>
            <w:shd w:val="clear" w:color="auto" w:fill="auto"/>
            <w:vAlign w:val="center"/>
            <w:hideMark/>
          </w:tcPr>
          <w:p w:rsidR="00AF609D" w:rsidRPr="001401F8" w:rsidRDefault="001F3D31"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1F3D31">
              <w:rPr>
                <w:rFonts w:ascii="Times New Roman" w:eastAsia="Times New Roman" w:hAnsi="Times New Roman" w:cs="Times New Roman"/>
                <w:lang w:eastAsia="ru-RU"/>
              </w:rPr>
              <w:t>1</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1F3D31">
              <w:rPr>
                <w:rFonts w:ascii="Times New Roman" w:eastAsia="Times New Roman" w:hAnsi="Times New Roman" w:cs="Times New Roman"/>
                <w:lang w:eastAsia="ru-RU"/>
              </w:rPr>
              <w:t>1</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1F3D31">
              <w:rPr>
                <w:rFonts w:ascii="Times New Roman" w:eastAsia="Times New Roman" w:hAnsi="Times New Roman" w:cs="Times New Roman"/>
                <w:lang w:eastAsia="ru-RU"/>
              </w:rPr>
              <w:t>1</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1F3D31">
              <w:rPr>
                <w:rFonts w:ascii="Times New Roman" w:eastAsia="Times New Roman" w:hAnsi="Times New Roman" w:cs="Times New Roman"/>
                <w:lang w:eastAsia="ru-RU"/>
              </w:rPr>
              <w:t>1</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Строительство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Торговля оптовая и розничная; ремонт автотранспортных средств и мотоциклов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1F3D31">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F609D" w:rsidRPr="001401F8" w:rsidRDefault="00AF609D" w:rsidP="001F3D31">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r>
      <w:tr w:rsidR="00AF609D"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Транспортировка и хранение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Деятельность в области информации и связи</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Прочие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000000" w:fill="FFFFFF"/>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Уд. вес выручки предприятий малого бизнеса (с учетом микропредприятий) в выручке  в целом по МО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9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Число действующих микропредприятий - всего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691858">
              <w:rPr>
                <w:rFonts w:ascii="Times New Roman" w:eastAsia="Times New Roman" w:hAnsi="Times New Roman" w:cs="Times New Roman"/>
                <w:lang w:eastAsia="ru-RU"/>
              </w:rPr>
              <w:t>2</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691858">
              <w:rPr>
                <w:rFonts w:ascii="Times New Roman" w:eastAsia="Times New Roman" w:hAnsi="Times New Roman" w:cs="Times New Roman"/>
                <w:lang w:eastAsia="ru-RU"/>
              </w:rPr>
              <w:t>2</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691858">
              <w:rPr>
                <w:rFonts w:ascii="Times New Roman" w:eastAsia="Times New Roman" w:hAnsi="Times New Roman" w:cs="Times New Roman"/>
                <w:lang w:eastAsia="ru-RU"/>
              </w:rPr>
              <w:t>2</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691858">
              <w:rPr>
                <w:rFonts w:ascii="Times New Roman" w:eastAsia="Times New Roman" w:hAnsi="Times New Roman" w:cs="Times New Roman"/>
                <w:lang w:eastAsia="ru-RU"/>
              </w:rPr>
              <w:t>2</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691858">
              <w:rPr>
                <w:rFonts w:ascii="Times New Roman" w:eastAsia="Times New Roman" w:hAnsi="Times New Roman" w:cs="Times New Roman"/>
                <w:lang w:eastAsia="ru-RU"/>
              </w:rPr>
              <w:t>2</w:t>
            </w:r>
          </w:p>
        </w:tc>
        <w:tc>
          <w:tcPr>
            <w:tcW w:w="1574" w:type="dxa"/>
            <w:shd w:val="clear" w:color="auto" w:fill="auto"/>
            <w:vAlign w:val="center"/>
            <w:hideMark/>
          </w:tcPr>
          <w:p w:rsidR="00AF609D" w:rsidRPr="001401F8" w:rsidRDefault="00691858"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AF609D"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691858"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AF609D"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Уд. вес выручки предприятий микропредприятий в выручке  в целом по МО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Количество индивидуальных предпринимателей</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826365">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1F3D31">
              <w:rPr>
                <w:rFonts w:ascii="Times New Roman" w:eastAsia="Times New Roman" w:hAnsi="Times New Roman" w:cs="Times New Roman"/>
                <w:lang w:eastAsia="ru-RU"/>
              </w:rPr>
              <w:t>14</w:t>
            </w:r>
          </w:p>
        </w:tc>
        <w:tc>
          <w:tcPr>
            <w:tcW w:w="1041" w:type="dxa"/>
            <w:shd w:val="clear" w:color="auto" w:fill="auto"/>
            <w:vAlign w:val="center"/>
            <w:hideMark/>
          </w:tcPr>
          <w:p w:rsidR="00AF609D" w:rsidRPr="001401F8" w:rsidRDefault="001F3D31"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AF609D"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826365">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1F3D31">
              <w:rPr>
                <w:rFonts w:ascii="Times New Roman" w:eastAsia="Times New Roman" w:hAnsi="Times New Roman" w:cs="Times New Roman"/>
                <w:lang w:eastAsia="ru-RU"/>
              </w:rPr>
              <w:t>14</w:t>
            </w:r>
          </w:p>
        </w:tc>
        <w:tc>
          <w:tcPr>
            <w:tcW w:w="2633" w:type="dxa"/>
            <w:shd w:val="clear" w:color="auto" w:fill="auto"/>
            <w:vAlign w:val="center"/>
            <w:hideMark/>
          </w:tcPr>
          <w:p w:rsidR="00AF609D" w:rsidRPr="001401F8" w:rsidRDefault="001F3D31"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AF609D"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1F3D31"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AF609D"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1F3D31"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AF609D"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1F3D31"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AF609D" w:rsidRPr="001401F8">
              <w:rPr>
                <w:rFonts w:ascii="Times New Roman" w:eastAsia="Times New Roman" w:hAnsi="Times New Roman" w:cs="Times New Roman"/>
                <w:lang w:eastAsia="ru-RU"/>
              </w:rPr>
              <w:t> </w:t>
            </w:r>
          </w:p>
        </w:tc>
      </w:tr>
      <w:tr w:rsidR="00AF609D" w:rsidRPr="001401F8" w:rsidTr="00115775">
        <w:trPr>
          <w:trHeight w:val="78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Объем инвестиций в основной капитал за счет всех источников -  всего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826365">
              <w:rPr>
                <w:rFonts w:ascii="Times New Roman" w:eastAsia="Times New Roman" w:hAnsi="Times New Roman" w:cs="Times New Roman"/>
                <w:lang w:eastAsia="ru-RU"/>
              </w:rPr>
              <w:t>50,6</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826365">
              <w:rPr>
                <w:rFonts w:ascii="Times New Roman" w:eastAsia="Times New Roman" w:hAnsi="Times New Roman" w:cs="Times New Roman"/>
                <w:lang w:eastAsia="ru-RU"/>
              </w:rPr>
              <w:t>50,6</w:t>
            </w:r>
          </w:p>
        </w:tc>
        <w:tc>
          <w:tcPr>
            <w:tcW w:w="1041" w:type="dxa"/>
            <w:shd w:val="clear" w:color="auto" w:fill="auto"/>
            <w:vAlign w:val="center"/>
            <w:hideMark/>
          </w:tcPr>
          <w:p w:rsidR="00AF609D" w:rsidRPr="001401F8" w:rsidRDefault="00826365"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50,6</w:t>
            </w:r>
            <w:r w:rsidR="00AF609D"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826365"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50,6</w:t>
            </w:r>
            <w:r w:rsidR="00AF609D"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826365"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50,6</w:t>
            </w:r>
            <w:r w:rsidR="00AF609D"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826365"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50,6</w:t>
            </w:r>
            <w:r w:rsidR="00AF609D"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826365"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50,6</w:t>
            </w:r>
            <w:r w:rsidR="00AF609D" w:rsidRPr="001401F8">
              <w:rPr>
                <w:rFonts w:ascii="Times New Roman" w:eastAsia="Times New Roman" w:hAnsi="Times New Roman" w:cs="Times New Roman"/>
                <w:lang w:eastAsia="ru-RU"/>
              </w:rPr>
              <w:t> </w:t>
            </w:r>
          </w:p>
        </w:tc>
      </w:tr>
      <w:tr w:rsidR="00AF609D" w:rsidRPr="001401F8" w:rsidTr="00BA5653">
        <w:trPr>
          <w:trHeight w:val="375"/>
        </w:trPr>
        <w:tc>
          <w:tcPr>
            <w:tcW w:w="15026" w:type="dxa"/>
            <w:gridSpan w:val="9"/>
            <w:shd w:val="clear" w:color="000000" w:fill="BFBFBF"/>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xml:space="preserve">Демография, трудовые ресурсы и уровень жизни населения </w:t>
            </w:r>
          </w:p>
        </w:tc>
      </w:tr>
      <w:tr w:rsidR="00AF609D" w:rsidRPr="001401F8" w:rsidTr="00115775">
        <w:trPr>
          <w:trHeight w:val="39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Численность постоянного населения - всего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F706E6">
              <w:rPr>
                <w:rFonts w:ascii="Times New Roman" w:eastAsia="Times New Roman" w:hAnsi="Times New Roman" w:cs="Times New Roman"/>
                <w:lang w:eastAsia="ru-RU"/>
              </w:rPr>
              <w:t>2166</w:t>
            </w:r>
          </w:p>
        </w:tc>
        <w:tc>
          <w:tcPr>
            <w:tcW w:w="1041" w:type="dxa"/>
            <w:shd w:val="clear" w:color="auto" w:fill="auto"/>
            <w:vAlign w:val="center"/>
            <w:hideMark/>
          </w:tcPr>
          <w:p w:rsidR="00AF609D" w:rsidRPr="001401F8" w:rsidRDefault="00F706E6"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2118</w:t>
            </w:r>
            <w:r w:rsidR="00AF609D"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5279F1">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5279F1">
              <w:rPr>
                <w:rFonts w:ascii="Times New Roman" w:eastAsia="Times New Roman" w:hAnsi="Times New Roman" w:cs="Times New Roman"/>
                <w:lang w:eastAsia="ru-RU"/>
              </w:rPr>
              <w:t>2118</w:t>
            </w:r>
          </w:p>
        </w:tc>
        <w:tc>
          <w:tcPr>
            <w:tcW w:w="2633" w:type="dxa"/>
            <w:shd w:val="clear" w:color="auto" w:fill="auto"/>
            <w:vAlign w:val="center"/>
            <w:hideMark/>
          </w:tcPr>
          <w:p w:rsidR="00AF609D" w:rsidRPr="001401F8" w:rsidRDefault="00AF609D" w:rsidP="005279F1">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5279F1">
              <w:rPr>
                <w:rFonts w:ascii="Times New Roman" w:eastAsia="Times New Roman" w:hAnsi="Times New Roman" w:cs="Times New Roman"/>
                <w:lang w:eastAsia="ru-RU"/>
              </w:rPr>
              <w:t>2118</w:t>
            </w:r>
          </w:p>
        </w:tc>
        <w:tc>
          <w:tcPr>
            <w:tcW w:w="1488" w:type="dxa"/>
            <w:shd w:val="clear" w:color="auto" w:fill="auto"/>
            <w:vAlign w:val="center"/>
            <w:hideMark/>
          </w:tcPr>
          <w:p w:rsidR="00AF609D" w:rsidRPr="001401F8" w:rsidRDefault="005279F1"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2118</w:t>
            </w:r>
          </w:p>
        </w:tc>
        <w:tc>
          <w:tcPr>
            <w:tcW w:w="1574" w:type="dxa"/>
            <w:shd w:val="clear" w:color="auto" w:fill="auto"/>
            <w:vAlign w:val="center"/>
            <w:hideMark/>
          </w:tcPr>
          <w:p w:rsidR="00AF609D" w:rsidRPr="001401F8" w:rsidRDefault="005279F1"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2118</w:t>
            </w:r>
          </w:p>
        </w:tc>
        <w:tc>
          <w:tcPr>
            <w:tcW w:w="1639" w:type="dxa"/>
            <w:shd w:val="clear" w:color="auto" w:fill="auto"/>
            <w:vAlign w:val="center"/>
            <w:hideMark/>
          </w:tcPr>
          <w:p w:rsidR="00AF609D" w:rsidRPr="001401F8" w:rsidRDefault="00AF609D" w:rsidP="005279F1">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5279F1">
              <w:rPr>
                <w:rFonts w:ascii="Times New Roman" w:eastAsia="Times New Roman" w:hAnsi="Times New Roman" w:cs="Times New Roman"/>
                <w:lang w:eastAsia="ru-RU"/>
              </w:rPr>
              <w:t>2118</w:t>
            </w:r>
          </w:p>
        </w:tc>
      </w:tr>
      <w:tr w:rsidR="00AF609D" w:rsidRPr="001401F8" w:rsidTr="00115775">
        <w:trPr>
          <w:trHeight w:val="78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Среднесписочная численность работников (без внешних совместителей) по полному кругу организаций,</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r>
      <w:tr w:rsidR="00AF609D" w:rsidRPr="001401F8" w:rsidTr="00115775">
        <w:trPr>
          <w:trHeight w:val="39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в том числе: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bottom"/>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Сельское, лесное хозяйство, охота, рыболовство и рыбоводство, в том числе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98771D">
              <w:rPr>
                <w:rFonts w:ascii="Times New Roman" w:eastAsia="Times New Roman" w:hAnsi="Times New Roman" w:cs="Times New Roman"/>
                <w:lang w:eastAsia="ru-RU"/>
              </w:rPr>
              <w:t>0,017</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F706E6">
              <w:rPr>
                <w:rFonts w:ascii="Times New Roman" w:eastAsia="Times New Roman" w:hAnsi="Times New Roman" w:cs="Times New Roman"/>
                <w:lang w:eastAsia="ru-RU"/>
              </w:rPr>
              <w:t>0,018</w:t>
            </w:r>
          </w:p>
        </w:tc>
        <w:tc>
          <w:tcPr>
            <w:tcW w:w="1041" w:type="dxa"/>
            <w:shd w:val="clear" w:color="auto" w:fill="auto"/>
            <w:vAlign w:val="center"/>
            <w:hideMark/>
          </w:tcPr>
          <w:p w:rsidR="00AF609D" w:rsidRPr="001401F8" w:rsidRDefault="00F706E6"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0,018</w:t>
            </w:r>
          </w:p>
        </w:tc>
        <w:tc>
          <w:tcPr>
            <w:tcW w:w="2633" w:type="dxa"/>
            <w:shd w:val="clear" w:color="auto" w:fill="auto"/>
            <w:vAlign w:val="center"/>
            <w:hideMark/>
          </w:tcPr>
          <w:p w:rsidR="00AF609D" w:rsidRPr="001401F8" w:rsidRDefault="00F706E6"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0,018</w:t>
            </w:r>
            <w:r w:rsidR="00AF609D"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F706E6"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0,018</w:t>
            </w:r>
            <w:r w:rsidR="00AF609D"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F706E6"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0,018</w:t>
            </w:r>
            <w:r w:rsidR="00AF609D"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F706E6" w:rsidP="00AF609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0,018</w:t>
            </w:r>
            <w:r w:rsidR="00AF609D"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Растениеводство и животноводство, охота и предоставление соответствующих услуг в этих областях</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noWrap/>
            <w:vAlign w:val="bottom"/>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Лесоводство и лесозаготовки</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noWrap/>
            <w:vAlign w:val="bottom"/>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Рыболовство и рыбоводство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noWrap/>
            <w:vAlign w:val="bottom"/>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Добыча полезных ископаемых</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375"/>
        </w:trPr>
        <w:tc>
          <w:tcPr>
            <w:tcW w:w="3544" w:type="dxa"/>
            <w:shd w:val="clear" w:color="auto" w:fill="auto"/>
            <w:noWrap/>
            <w:vAlign w:val="bottom"/>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Обрабатывающие производства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Обеспечение электрической энергией, газом и паром; кондиционирование воздуха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CA202F" w:rsidRPr="001401F8" w:rsidTr="00115775">
        <w:trPr>
          <w:trHeight w:val="375"/>
        </w:trPr>
        <w:tc>
          <w:tcPr>
            <w:tcW w:w="3544" w:type="dxa"/>
            <w:shd w:val="clear" w:color="auto" w:fill="auto"/>
            <w:noWrap/>
            <w:vAlign w:val="bottom"/>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Водоснабжение; водоотведение, организация сбора и утилизации отходов, деятельность по ликвидации загрязнений</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0,009</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0,009</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0,009</w:t>
            </w:r>
          </w:p>
        </w:tc>
        <w:tc>
          <w:tcPr>
            <w:tcW w:w="2633"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0,009</w:t>
            </w:r>
          </w:p>
        </w:tc>
        <w:tc>
          <w:tcPr>
            <w:tcW w:w="1488"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0,009</w:t>
            </w:r>
          </w:p>
        </w:tc>
        <w:tc>
          <w:tcPr>
            <w:tcW w:w="1574"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0,009</w:t>
            </w:r>
          </w:p>
        </w:tc>
        <w:tc>
          <w:tcPr>
            <w:tcW w:w="1639"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0,009</w:t>
            </w:r>
          </w:p>
        </w:tc>
      </w:tr>
      <w:tr w:rsidR="00CA202F" w:rsidRPr="001401F8" w:rsidTr="00115775">
        <w:trPr>
          <w:trHeight w:val="375"/>
        </w:trPr>
        <w:tc>
          <w:tcPr>
            <w:tcW w:w="3544" w:type="dxa"/>
            <w:shd w:val="clear" w:color="auto" w:fill="auto"/>
            <w:noWrap/>
            <w:vAlign w:val="bottom"/>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Строительство</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CA202F" w:rsidRPr="001401F8" w:rsidTr="00AA1DDE">
        <w:trPr>
          <w:trHeight w:val="750"/>
        </w:trPr>
        <w:tc>
          <w:tcPr>
            <w:tcW w:w="3544"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Торговля оптовая и розничная; ремонт автотранспортных средств и мотоциклов </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r>
      <w:tr w:rsidR="00CA202F" w:rsidRPr="001401F8" w:rsidTr="00115775">
        <w:trPr>
          <w:trHeight w:val="375"/>
        </w:trPr>
        <w:tc>
          <w:tcPr>
            <w:tcW w:w="3544" w:type="dxa"/>
            <w:shd w:val="clear" w:color="auto" w:fill="auto"/>
            <w:noWrap/>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Транспортировка и хранение</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488"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r>
      <w:tr w:rsidR="00CA202F" w:rsidRPr="001401F8" w:rsidTr="00AA1DDE">
        <w:trPr>
          <w:trHeight w:val="375"/>
        </w:trPr>
        <w:tc>
          <w:tcPr>
            <w:tcW w:w="3544" w:type="dxa"/>
            <w:shd w:val="clear" w:color="auto" w:fill="auto"/>
            <w:noWrap/>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Деятельность в области информации и связи</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r>
      <w:tr w:rsidR="00CA202F" w:rsidRPr="001401F8" w:rsidTr="00AA1DDE">
        <w:trPr>
          <w:trHeight w:val="750"/>
        </w:trPr>
        <w:tc>
          <w:tcPr>
            <w:tcW w:w="3544"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Государственное управление и обеспечение военной безопасности; обязательное социальное обеспечение</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Образование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0,093</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0,093</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0,093</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0,093</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0,093</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0,093</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0,093</w:t>
            </w:r>
          </w:p>
        </w:tc>
      </w:tr>
      <w:tr w:rsidR="00CA202F" w:rsidRPr="001401F8" w:rsidTr="00115775">
        <w:trPr>
          <w:trHeight w:val="375"/>
        </w:trPr>
        <w:tc>
          <w:tcPr>
            <w:tcW w:w="3544" w:type="dxa"/>
            <w:shd w:val="clear" w:color="auto" w:fill="auto"/>
            <w:noWrap/>
            <w:vAlign w:val="bottom"/>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Здравоохранение и предоставление социальных услуг</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488"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r>
      <w:tr w:rsidR="00CA202F" w:rsidRPr="001401F8" w:rsidTr="00AA1DDE">
        <w:trPr>
          <w:trHeight w:val="375"/>
        </w:trPr>
        <w:tc>
          <w:tcPr>
            <w:tcW w:w="3544" w:type="dxa"/>
            <w:shd w:val="clear" w:color="auto" w:fill="auto"/>
            <w:noWrap/>
            <w:vAlign w:val="bottom"/>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Прочие</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r>
      <w:tr w:rsidR="00CA202F" w:rsidRPr="001401F8" w:rsidTr="00115775">
        <w:trPr>
          <w:trHeight w:val="1095"/>
        </w:trPr>
        <w:tc>
          <w:tcPr>
            <w:tcW w:w="3544" w:type="dxa"/>
            <w:shd w:val="clear" w:color="auto" w:fill="auto"/>
            <w:vAlign w:val="bottom"/>
            <w:hideMark/>
          </w:tcPr>
          <w:p w:rsidR="00CA202F" w:rsidRPr="001401F8" w:rsidRDefault="00CA202F" w:rsidP="00CA202F">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В том числе из общей численности работающих численность работников бюджетной сферы, финансируемой из </w:t>
            </w:r>
            <w:r w:rsidRPr="001401F8">
              <w:rPr>
                <w:rFonts w:ascii="Times New Roman" w:eastAsia="Times New Roman" w:hAnsi="Times New Roman" w:cs="Times New Roman"/>
                <w:i/>
                <w:iCs/>
                <w:lang w:eastAsia="ru-RU"/>
              </w:rPr>
              <w:lastRenderedPageBreak/>
              <w:t xml:space="preserve">консолидированного местного бюджета-всего, </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тыс. чел.</w:t>
            </w:r>
          </w:p>
        </w:tc>
        <w:tc>
          <w:tcPr>
            <w:tcW w:w="1041" w:type="dxa"/>
            <w:shd w:val="clear" w:color="auto" w:fill="auto"/>
            <w:vAlign w:val="center"/>
            <w:hideMark/>
          </w:tcPr>
          <w:p w:rsidR="00CA202F" w:rsidRPr="001401F8" w:rsidRDefault="00F713A8" w:rsidP="00CA20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0,019</w:t>
            </w:r>
          </w:p>
        </w:tc>
        <w:tc>
          <w:tcPr>
            <w:tcW w:w="1041" w:type="dxa"/>
            <w:shd w:val="clear" w:color="auto" w:fill="auto"/>
            <w:vAlign w:val="center"/>
            <w:hideMark/>
          </w:tcPr>
          <w:p w:rsidR="00CA202F" w:rsidRPr="001401F8" w:rsidRDefault="00F713A8" w:rsidP="00CA20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0,018</w:t>
            </w:r>
          </w:p>
        </w:tc>
        <w:tc>
          <w:tcPr>
            <w:tcW w:w="1041" w:type="dxa"/>
            <w:shd w:val="clear" w:color="auto" w:fill="auto"/>
            <w:vAlign w:val="center"/>
            <w:hideMark/>
          </w:tcPr>
          <w:p w:rsidR="00CA202F" w:rsidRPr="001401F8" w:rsidRDefault="00F713A8" w:rsidP="00CA20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0,018</w:t>
            </w:r>
          </w:p>
        </w:tc>
        <w:tc>
          <w:tcPr>
            <w:tcW w:w="2633"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F713A8">
              <w:rPr>
                <w:rFonts w:ascii="Times New Roman" w:eastAsia="Times New Roman" w:hAnsi="Times New Roman" w:cs="Times New Roman"/>
                <w:lang w:eastAsia="ru-RU"/>
              </w:rPr>
              <w:t>0,018</w:t>
            </w:r>
          </w:p>
        </w:tc>
        <w:tc>
          <w:tcPr>
            <w:tcW w:w="1488" w:type="dxa"/>
            <w:shd w:val="clear" w:color="auto" w:fill="auto"/>
            <w:vAlign w:val="center"/>
            <w:hideMark/>
          </w:tcPr>
          <w:p w:rsidR="00CA202F" w:rsidRPr="001401F8" w:rsidRDefault="00F713A8" w:rsidP="00CA20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0,018</w:t>
            </w:r>
          </w:p>
        </w:tc>
        <w:tc>
          <w:tcPr>
            <w:tcW w:w="1574" w:type="dxa"/>
            <w:shd w:val="clear" w:color="auto" w:fill="auto"/>
            <w:vAlign w:val="center"/>
            <w:hideMark/>
          </w:tcPr>
          <w:p w:rsidR="00CA202F" w:rsidRPr="001401F8" w:rsidRDefault="00F713A8" w:rsidP="00CA20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0,018</w:t>
            </w:r>
          </w:p>
        </w:tc>
        <w:tc>
          <w:tcPr>
            <w:tcW w:w="1639" w:type="dxa"/>
            <w:shd w:val="clear" w:color="auto" w:fill="auto"/>
            <w:vAlign w:val="center"/>
            <w:hideMark/>
          </w:tcPr>
          <w:p w:rsidR="00CA202F" w:rsidRPr="001401F8" w:rsidRDefault="00F713A8" w:rsidP="00CA20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0,018</w:t>
            </w:r>
          </w:p>
        </w:tc>
      </w:tr>
      <w:tr w:rsidR="00CA202F" w:rsidRPr="001401F8" w:rsidTr="00115775">
        <w:trPr>
          <w:trHeight w:val="375"/>
        </w:trPr>
        <w:tc>
          <w:tcPr>
            <w:tcW w:w="3544" w:type="dxa"/>
            <w:shd w:val="clear" w:color="auto" w:fill="auto"/>
            <w:vAlign w:val="bottom"/>
            <w:hideMark/>
          </w:tcPr>
          <w:p w:rsidR="00CA202F" w:rsidRPr="001401F8" w:rsidRDefault="00CA202F" w:rsidP="00CA202F">
            <w:pPr>
              <w:spacing w:after="0" w:line="240" w:lineRule="auto"/>
              <w:jc w:val="right"/>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из них по отраслям социальной сферы:</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750"/>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Деятельность в области культуры, спорта, организации досуга и развлечений, в том числе: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0,008</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0,007</w:t>
            </w: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0,008</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0,008</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0,008</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0,008</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0,008</w:t>
            </w: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Деятельность в области спорта, отдыха и развлечений</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AA1DDE">
        <w:trPr>
          <w:trHeight w:val="375"/>
        </w:trPr>
        <w:tc>
          <w:tcPr>
            <w:tcW w:w="3544" w:type="dxa"/>
            <w:shd w:val="clear" w:color="auto" w:fill="auto"/>
            <w:noWrap/>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Образование…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r>
      <w:tr w:rsidR="00AA1DDE" w:rsidRPr="001401F8" w:rsidTr="00115775">
        <w:trPr>
          <w:trHeight w:val="1125"/>
        </w:trPr>
        <w:tc>
          <w:tcPr>
            <w:tcW w:w="3544" w:type="dxa"/>
            <w:shd w:val="clear" w:color="auto" w:fill="auto"/>
            <w:vAlign w:val="bottom"/>
            <w:hideMark/>
          </w:tcPr>
          <w:p w:rsidR="00AA1DDE" w:rsidRPr="001401F8" w:rsidRDefault="00AA1DDE"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В том числе из общей численности работающих численность работников малых предприятий (с учетом микропредприятий)-всего, </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AA1DDE" w:rsidRPr="001401F8" w:rsidTr="00115775">
        <w:trPr>
          <w:trHeight w:val="390"/>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в том числе: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AA1DDE">
        <w:trPr>
          <w:trHeight w:val="750"/>
        </w:trPr>
        <w:tc>
          <w:tcPr>
            <w:tcW w:w="3544" w:type="dxa"/>
            <w:shd w:val="clear" w:color="auto" w:fill="auto"/>
            <w:vAlign w:val="bottom"/>
            <w:hideMark/>
          </w:tcPr>
          <w:p w:rsidR="00AA1DDE" w:rsidRPr="001401F8" w:rsidRDefault="00AA1DDE"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Сельское, лесное хозяйство, охота, рыболовство и рыбоводство, в том числе </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r>
      <w:tr w:rsidR="00AA1DDE" w:rsidRPr="001401F8" w:rsidTr="00115775">
        <w:trPr>
          <w:trHeight w:val="750"/>
        </w:trPr>
        <w:tc>
          <w:tcPr>
            <w:tcW w:w="3544" w:type="dxa"/>
            <w:shd w:val="clear" w:color="auto" w:fill="auto"/>
            <w:vAlign w:val="center"/>
            <w:hideMark/>
          </w:tcPr>
          <w:p w:rsidR="00AA1DDE" w:rsidRPr="001401F8" w:rsidRDefault="00AA1DDE"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Растениеводство и животноводство, охота и предоставление соответствующих услуг в этих областях</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Лесоводство и лесозаготовки</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Рыболовство и рыбоводство</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480"/>
        </w:trPr>
        <w:tc>
          <w:tcPr>
            <w:tcW w:w="3544" w:type="dxa"/>
            <w:shd w:val="clear" w:color="auto" w:fill="auto"/>
            <w:noWrap/>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Добыча полезных ископаемых</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Обрабатывающие производства</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750"/>
        </w:trPr>
        <w:tc>
          <w:tcPr>
            <w:tcW w:w="3544" w:type="dxa"/>
            <w:shd w:val="clear" w:color="auto" w:fill="auto"/>
            <w:vAlign w:val="center"/>
            <w:hideMark/>
          </w:tcPr>
          <w:p w:rsidR="00AA1DDE" w:rsidRPr="001401F8" w:rsidRDefault="00AA1DDE"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Обеспечение электрической энергией, газом и паром; кондиционирование воздуха</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1125"/>
        </w:trPr>
        <w:tc>
          <w:tcPr>
            <w:tcW w:w="3544" w:type="dxa"/>
            <w:shd w:val="clear" w:color="auto" w:fill="auto"/>
            <w:noWrap/>
            <w:vAlign w:val="bottom"/>
            <w:hideMark/>
          </w:tcPr>
          <w:p w:rsidR="00AA1DDE" w:rsidRPr="001401F8" w:rsidRDefault="00AA1DDE"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Водоснабжение; водоотведение, организация сбора и утилизации отходов, деятельность по ликвидации загрязнений</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Строительство</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AA1DDE">
        <w:trPr>
          <w:trHeight w:val="750"/>
        </w:trPr>
        <w:tc>
          <w:tcPr>
            <w:tcW w:w="3544" w:type="dxa"/>
            <w:shd w:val="clear" w:color="auto" w:fill="auto"/>
            <w:noWrap/>
            <w:vAlign w:val="bottom"/>
            <w:hideMark/>
          </w:tcPr>
          <w:p w:rsidR="00AA1DDE" w:rsidRPr="001401F8" w:rsidRDefault="00AA1DDE"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Торговля оптовая и розничная; ремонт автотранспортных средств и мотоциклов </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r>
      <w:tr w:rsidR="00AA1DDE" w:rsidRPr="001401F8" w:rsidTr="00115775">
        <w:trPr>
          <w:trHeight w:val="375"/>
        </w:trPr>
        <w:tc>
          <w:tcPr>
            <w:tcW w:w="3544" w:type="dxa"/>
            <w:shd w:val="clear" w:color="auto" w:fill="auto"/>
            <w:noWrap/>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Транспортировка и хранение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noWrap/>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Деятельность в области информации и связи</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AA1DDE">
        <w:trPr>
          <w:trHeight w:val="375"/>
        </w:trPr>
        <w:tc>
          <w:tcPr>
            <w:tcW w:w="3544" w:type="dxa"/>
            <w:shd w:val="clear" w:color="auto" w:fill="auto"/>
            <w:noWrap/>
            <w:vAlign w:val="bottom"/>
            <w:hideMark/>
          </w:tcPr>
          <w:p w:rsidR="00AA1DDE" w:rsidRPr="001401F8" w:rsidRDefault="00AA1DDE"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Прочие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r>
      <w:tr w:rsidR="00AA1DDE" w:rsidRPr="001401F8" w:rsidTr="00AA1DDE">
        <w:trPr>
          <w:trHeight w:val="780"/>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Уровень регистрируемой безработицы (к трудоспособному населению)</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r>
      <w:tr w:rsidR="00AA1DDE" w:rsidRPr="001401F8" w:rsidTr="00115775">
        <w:trPr>
          <w:trHeight w:val="1170"/>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Среднемесячная начисленная заработная плата (без выплат социального характера) по полному кругу организаций,</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38821,33</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44925,66</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51029,99</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51029,99</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51029,99</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51029,99</w:t>
            </w:r>
          </w:p>
        </w:tc>
      </w:tr>
      <w:tr w:rsidR="00AA1DDE" w:rsidRPr="001401F8" w:rsidTr="00115775">
        <w:trPr>
          <w:trHeight w:val="390"/>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в том числе: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750"/>
        </w:trPr>
        <w:tc>
          <w:tcPr>
            <w:tcW w:w="3544" w:type="dxa"/>
            <w:shd w:val="clear" w:color="auto" w:fill="auto"/>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Сельское, лесное хозяйство, охота, рыбаловство и рыбоводство, в том числе </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38373</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41745</w:t>
            </w: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45203</w:t>
            </w: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45203</w:t>
            </w: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45203</w:t>
            </w: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45203</w:t>
            </w:r>
            <w:r w:rsidRPr="001401F8">
              <w:rPr>
                <w:rFonts w:ascii="Times New Roman" w:eastAsia="Times New Roman" w:hAnsi="Times New Roman" w:cs="Times New Roman"/>
                <w:lang w:eastAsia="ru-RU"/>
              </w:rPr>
              <w:t> </w:t>
            </w:r>
          </w:p>
        </w:tc>
      </w:tr>
      <w:tr w:rsidR="00AA1DDE" w:rsidRPr="001401F8" w:rsidTr="00115775">
        <w:trPr>
          <w:trHeight w:val="750"/>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Растениеводство и животноводство, охота и предоставление соответствующих услуг в этих областях</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Лесоводство и лесозаготовки</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Рыболовство и рыбоводство</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Добыча полезных ископаемых</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Обрабатывающие производства</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750"/>
        </w:trPr>
        <w:tc>
          <w:tcPr>
            <w:tcW w:w="3544" w:type="dxa"/>
            <w:shd w:val="clear" w:color="auto" w:fill="auto"/>
            <w:vAlign w:val="center"/>
            <w:hideMark/>
          </w:tcPr>
          <w:p w:rsidR="00AA1DDE" w:rsidRPr="001401F8" w:rsidRDefault="00AA1DDE"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Обеспечение электрической энергией, газом и паром; кондиционирование воздуха</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Водоснабжение; водоотведение, организация сбора и утилизации отходов, деятельность по ликвидации загрязнений</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36628</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43829</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51030</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51030</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51030</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51030</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51030</w:t>
            </w:r>
          </w:p>
        </w:tc>
      </w:tr>
      <w:tr w:rsidR="00AA1DDE" w:rsidRPr="001401F8" w:rsidTr="00115775">
        <w:trPr>
          <w:trHeight w:val="375"/>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Строительство</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750"/>
        </w:trPr>
        <w:tc>
          <w:tcPr>
            <w:tcW w:w="3544" w:type="dxa"/>
            <w:shd w:val="clear" w:color="auto" w:fill="auto"/>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Торговля оптовая и розничная; ремонт автотранспортных средств и мотоциклов </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noWrap/>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Транспортировка и хранение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noWrap/>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Деятельность в области информации и связи</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750"/>
        </w:trPr>
        <w:tc>
          <w:tcPr>
            <w:tcW w:w="3544" w:type="dxa"/>
            <w:shd w:val="clear" w:color="auto" w:fill="auto"/>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Государственное управление и обеспечение военной безопасности; обязательное социальное обеспечение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Образование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41463</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49203</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56943</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56943</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56943</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56943</w:t>
            </w: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Здравоохранение и предоставление социальных услуг</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Прочие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1178"/>
        </w:trPr>
        <w:tc>
          <w:tcPr>
            <w:tcW w:w="3544" w:type="dxa"/>
            <w:shd w:val="clear" w:color="auto" w:fill="auto"/>
            <w:vAlign w:val="bottom"/>
            <w:hideMark/>
          </w:tcPr>
          <w:p w:rsidR="00AA1DDE" w:rsidRPr="001401F8" w:rsidRDefault="00AA1DDE"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Среднемесячная начисленная заработная плата работников бюджетной сферы, финансируемой из консолидированного местного бюджета - всего </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p>
        </w:tc>
      </w:tr>
      <w:tr w:rsidR="00AA1DDE" w:rsidRPr="001401F8" w:rsidTr="00115775">
        <w:trPr>
          <w:trHeight w:val="375"/>
        </w:trPr>
        <w:tc>
          <w:tcPr>
            <w:tcW w:w="3544" w:type="dxa"/>
            <w:shd w:val="clear" w:color="auto" w:fill="auto"/>
            <w:vAlign w:val="bottom"/>
            <w:hideMark/>
          </w:tcPr>
          <w:p w:rsidR="00AA1DDE" w:rsidRPr="001401F8" w:rsidRDefault="00AA1DDE" w:rsidP="00AA1DDE">
            <w:pPr>
              <w:spacing w:after="0" w:line="240" w:lineRule="auto"/>
              <w:jc w:val="right"/>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из них по категориям работников:</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750"/>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Деятельность в области культуры, спорта, организации досуга и развлечений, в том числе: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44728,0</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50393,0</w:t>
            </w: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56058,0</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56058,0</w:t>
            </w: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56058,0</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56058,0</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56058,0</w:t>
            </w: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Деятельность в области спорта, отдыха и развлечений</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noWrap/>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Образование…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p>
        </w:tc>
      </w:tr>
      <w:tr w:rsidR="00AA1DDE" w:rsidRPr="001401F8" w:rsidTr="00115775">
        <w:trPr>
          <w:trHeight w:val="1200"/>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Среднемесячная начисленная заработная плата работников малых предприятий (с учетом микропредприятий)</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855"/>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 xml:space="preserve">Фонд начисленной заработной платы по полному кругу организаций, </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7828,0</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9017,0</w:t>
            </w: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10206,0</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10206,0</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10206,0</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10206,0</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10206,0</w:t>
            </w:r>
          </w:p>
        </w:tc>
      </w:tr>
      <w:tr w:rsidR="00AA1DDE" w:rsidRPr="001401F8" w:rsidTr="00115775">
        <w:trPr>
          <w:trHeight w:val="375"/>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в том числе: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750"/>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Фонд начисленной заработной платы работников малых предприятий (с учетом микропредприятий)</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750"/>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Фонд начисленной заработной платы работников сельского хозяйства</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7828,0</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9017,0</w:t>
            </w: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10206,0</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10206,0</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10206,0</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10206,0</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10206,0</w:t>
            </w:r>
          </w:p>
        </w:tc>
      </w:tr>
      <w:tr w:rsidR="00AA1DDE" w:rsidRPr="001401F8" w:rsidTr="00115775">
        <w:trPr>
          <w:trHeight w:val="750"/>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Фонд начисленной заработной платы работников бюджетной сферы</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90"/>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Выплаты социального характера</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90"/>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Прочие доходы</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780"/>
        </w:trPr>
        <w:tc>
          <w:tcPr>
            <w:tcW w:w="3544" w:type="dxa"/>
            <w:shd w:val="clear" w:color="auto" w:fill="auto"/>
            <w:vAlign w:val="center"/>
            <w:hideMark/>
          </w:tcPr>
          <w:p w:rsidR="00AA1DDE" w:rsidRPr="001401F8" w:rsidRDefault="00AA1DDE" w:rsidP="00AA1DDE">
            <w:pPr>
              <w:spacing w:after="0" w:line="240" w:lineRule="auto"/>
              <w:jc w:val="both"/>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Валовый совокупный доход (сумма ФОТ, выплат соцхарактера, прочих доходов)</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BA5653">
        <w:trPr>
          <w:trHeight w:val="375"/>
        </w:trPr>
        <w:tc>
          <w:tcPr>
            <w:tcW w:w="15026" w:type="dxa"/>
            <w:gridSpan w:val="9"/>
            <w:shd w:val="clear" w:color="000000" w:fill="BFBFBF"/>
            <w:vAlign w:val="center"/>
            <w:hideMark/>
          </w:tcPr>
          <w:p w:rsidR="00AA1DDE" w:rsidRPr="001401F8" w:rsidRDefault="00AA1DDE" w:rsidP="00AA1DDE">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Доходный потенциал территории</w:t>
            </w:r>
          </w:p>
        </w:tc>
      </w:tr>
      <w:tr w:rsidR="00AA1DDE" w:rsidRPr="001401F8" w:rsidTr="00115775">
        <w:trPr>
          <w:trHeight w:val="780"/>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Доходный потенциал (объем налогов, формируемых на территории) - всего:</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в том числе: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lastRenderedPageBreak/>
              <w:t>1. Налог на доходы физических лиц</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1,433</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1,310</w:t>
            </w: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1,310</w:t>
            </w: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1,400</w:t>
            </w: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1,400</w:t>
            </w: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1,400</w:t>
            </w: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1,400</w:t>
            </w: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2. Налоги на имущество:</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Земельный налог</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0,111</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0,108</w:t>
            </w: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0,108</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0,108</w:t>
            </w: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0,108</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0,108</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0,108</w:t>
            </w:r>
          </w:p>
        </w:tc>
      </w:tr>
      <w:tr w:rsidR="00AA1DDE" w:rsidRPr="001401F8" w:rsidTr="00115775">
        <w:trPr>
          <w:trHeight w:val="630"/>
        </w:trPr>
        <w:tc>
          <w:tcPr>
            <w:tcW w:w="3544" w:type="dxa"/>
            <w:shd w:val="clear" w:color="auto" w:fill="auto"/>
            <w:vAlign w:val="center"/>
            <w:hideMark/>
          </w:tcPr>
          <w:p w:rsidR="00AA1DDE" w:rsidRPr="001401F8" w:rsidRDefault="00AA1DDE" w:rsidP="00AA1DDE">
            <w:pPr>
              <w:spacing w:after="0" w:line="240" w:lineRule="auto"/>
              <w:jc w:val="right"/>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кадастровая стоимость земельных участков,</w:t>
            </w:r>
            <w:r w:rsidRPr="001401F8">
              <w:rPr>
                <w:rFonts w:ascii="Times New Roman" w:eastAsia="Times New Roman" w:hAnsi="Times New Roman" w:cs="Times New Roman"/>
                <w:i/>
                <w:iCs/>
                <w:lang w:eastAsia="ru-RU"/>
              </w:rPr>
              <w:br/>
              <w:t xml:space="preserve"> признаваемых объектом налогообложения-всего</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vAlign w:val="center"/>
            <w:hideMark/>
          </w:tcPr>
          <w:p w:rsidR="00AA1DDE" w:rsidRPr="001401F8" w:rsidRDefault="00AA1DDE" w:rsidP="00AA1DDE">
            <w:pPr>
              <w:spacing w:after="0" w:line="240" w:lineRule="auto"/>
              <w:jc w:val="right"/>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Потенциал поступлений земельного налога</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Налог на имущество физических лиц</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0,241</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0,255</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0,176</w:t>
            </w: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0,176</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0,176</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0,176</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0,176</w:t>
            </w:r>
          </w:p>
        </w:tc>
      </w:tr>
      <w:tr w:rsidR="00AA1DDE" w:rsidRPr="001401F8" w:rsidTr="00115775">
        <w:trPr>
          <w:trHeight w:val="732"/>
        </w:trPr>
        <w:tc>
          <w:tcPr>
            <w:tcW w:w="3544" w:type="dxa"/>
            <w:shd w:val="clear" w:color="auto" w:fill="auto"/>
            <w:vAlign w:val="center"/>
            <w:hideMark/>
          </w:tcPr>
          <w:p w:rsidR="00AA1DDE" w:rsidRPr="001401F8" w:rsidRDefault="00AA1DDE" w:rsidP="00AA1DDE">
            <w:pPr>
              <w:spacing w:after="0" w:line="240" w:lineRule="auto"/>
              <w:jc w:val="right"/>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Общая инвентаризационная стоимость объектов налогообложения</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3. Налоги со специальным режимом:</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375"/>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Единый налог на вмененный доход</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A1DDE" w:rsidRPr="001401F8" w:rsidTr="00115775">
        <w:trPr>
          <w:trHeight w:val="645"/>
        </w:trPr>
        <w:tc>
          <w:tcPr>
            <w:tcW w:w="354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Налог, взимаемый в связи с применением патентной системы налогообложения</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bl>
    <w:p w:rsidR="00AF609D" w:rsidRPr="001401F8" w:rsidRDefault="00AF609D" w:rsidP="00CB31D7"/>
    <w:p w:rsidR="00AF609D" w:rsidRPr="001401F8" w:rsidRDefault="00AF609D" w:rsidP="00CB31D7"/>
    <w:p w:rsidR="00AF609D" w:rsidRPr="001401F8" w:rsidRDefault="00AF609D" w:rsidP="00CB31D7"/>
    <w:sectPr w:rsidR="00AF609D" w:rsidRPr="001401F8" w:rsidSect="0034583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44F" w:rsidRDefault="0005444F" w:rsidP="00504CEB">
      <w:pPr>
        <w:spacing w:after="0" w:line="240" w:lineRule="auto"/>
      </w:pPr>
      <w:r>
        <w:separator/>
      </w:r>
    </w:p>
  </w:endnote>
  <w:endnote w:type="continuationSeparator" w:id="0">
    <w:p w:rsidR="0005444F" w:rsidRDefault="0005444F" w:rsidP="0050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44F" w:rsidRDefault="0005444F" w:rsidP="00504CEB">
      <w:pPr>
        <w:spacing w:after="0" w:line="240" w:lineRule="auto"/>
      </w:pPr>
      <w:r>
        <w:separator/>
      </w:r>
    </w:p>
  </w:footnote>
  <w:footnote w:type="continuationSeparator" w:id="0">
    <w:p w:rsidR="0005444F" w:rsidRDefault="0005444F" w:rsidP="00504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AA8"/>
    <w:multiLevelType w:val="hybridMultilevel"/>
    <w:tmpl w:val="250248E8"/>
    <w:lvl w:ilvl="0" w:tplc="DD1E8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160670"/>
    <w:multiLevelType w:val="hybridMultilevel"/>
    <w:tmpl w:val="4DBC78D4"/>
    <w:lvl w:ilvl="0" w:tplc="1F9C1CE2">
      <w:start w:val="1"/>
      <w:numFmt w:val="decimal"/>
      <w:lvlText w:val="%1."/>
      <w:lvlJc w:val="left"/>
      <w:pPr>
        <w:ind w:left="1369" w:hanging="6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557A677E"/>
    <w:multiLevelType w:val="hybridMultilevel"/>
    <w:tmpl w:val="4DBC78D4"/>
    <w:lvl w:ilvl="0" w:tplc="1F9C1CE2">
      <w:start w:val="1"/>
      <w:numFmt w:val="decimal"/>
      <w:lvlText w:val="%1."/>
      <w:lvlJc w:val="left"/>
      <w:pPr>
        <w:ind w:left="1369" w:hanging="6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6B840020"/>
    <w:multiLevelType w:val="hybridMultilevel"/>
    <w:tmpl w:val="23B4135A"/>
    <w:lvl w:ilvl="0" w:tplc="6A9ECD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795742CF"/>
    <w:multiLevelType w:val="hybridMultilevel"/>
    <w:tmpl w:val="0106956E"/>
    <w:lvl w:ilvl="0" w:tplc="E2C8C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45"/>
    <w:rsid w:val="0000181D"/>
    <w:rsid w:val="00020F66"/>
    <w:rsid w:val="000250DD"/>
    <w:rsid w:val="00040BE6"/>
    <w:rsid w:val="0005444F"/>
    <w:rsid w:val="00056D31"/>
    <w:rsid w:val="0006325B"/>
    <w:rsid w:val="00064BC8"/>
    <w:rsid w:val="00066AB1"/>
    <w:rsid w:val="00066D56"/>
    <w:rsid w:val="0008490B"/>
    <w:rsid w:val="00094D59"/>
    <w:rsid w:val="000B633C"/>
    <w:rsid w:val="000F3BAC"/>
    <w:rsid w:val="001055EC"/>
    <w:rsid w:val="00111ADA"/>
    <w:rsid w:val="00114077"/>
    <w:rsid w:val="00115775"/>
    <w:rsid w:val="00124D56"/>
    <w:rsid w:val="001376FD"/>
    <w:rsid w:val="001401F8"/>
    <w:rsid w:val="0015080E"/>
    <w:rsid w:val="00150F9B"/>
    <w:rsid w:val="00163E76"/>
    <w:rsid w:val="00192CF3"/>
    <w:rsid w:val="001C4377"/>
    <w:rsid w:val="001C6B55"/>
    <w:rsid w:val="001D2875"/>
    <w:rsid w:val="001D63D7"/>
    <w:rsid w:val="001E3BE6"/>
    <w:rsid w:val="001F3D31"/>
    <w:rsid w:val="002107C9"/>
    <w:rsid w:val="00220D86"/>
    <w:rsid w:val="00225AA5"/>
    <w:rsid w:val="00273EA4"/>
    <w:rsid w:val="002A1F52"/>
    <w:rsid w:val="002A6A1D"/>
    <w:rsid w:val="002A6E8D"/>
    <w:rsid w:val="002B2B87"/>
    <w:rsid w:val="002B7F89"/>
    <w:rsid w:val="002D4645"/>
    <w:rsid w:val="002F36E4"/>
    <w:rsid w:val="002F7DDD"/>
    <w:rsid w:val="00306CEA"/>
    <w:rsid w:val="0031081F"/>
    <w:rsid w:val="00312A1B"/>
    <w:rsid w:val="003152F8"/>
    <w:rsid w:val="003357F4"/>
    <w:rsid w:val="0034583B"/>
    <w:rsid w:val="00346140"/>
    <w:rsid w:val="0035580A"/>
    <w:rsid w:val="00370EE0"/>
    <w:rsid w:val="00386729"/>
    <w:rsid w:val="003A2018"/>
    <w:rsid w:val="003C672A"/>
    <w:rsid w:val="003C7188"/>
    <w:rsid w:val="003D5C7D"/>
    <w:rsid w:val="003E6AB3"/>
    <w:rsid w:val="004226CC"/>
    <w:rsid w:val="004274BB"/>
    <w:rsid w:val="00427C5E"/>
    <w:rsid w:val="004504DA"/>
    <w:rsid w:val="0045471B"/>
    <w:rsid w:val="004605ED"/>
    <w:rsid w:val="004A60D0"/>
    <w:rsid w:val="004C5062"/>
    <w:rsid w:val="004E0BC2"/>
    <w:rsid w:val="004E546C"/>
    <w:rsid w:val="0050469B"/>
    <w:rsid w:val="00504CEB"/>
    <w:rsid w:val="005279F1"/>
    <w:rsid w:val="0057173B"/>
    <w:rsid w:val="005733D3"/>
    <w:rsid w:val="005C409F"/>
    <w:rsid w:val="005E2531"/>
    <w:rsid w:val="005E56D2"/>
    <w:rsid w:val="005E6637"/>
    <w:rsid w:val="005F3B63"/>
    <w:rsid w:val="005F7143"/>
    <w:rsid w:val="005F741A"/>
    <w:rsid w:val="00603823"/>
    <w:rsid w:val="0062328F"/>
    <w:rsid w:val="00624885"/>
    <w:rsid w:val="00655A3E"/>
    <w:rsid w:val="006603C3"/>
    <w:rsid w:val="00682069"/>
    <w:rsid w:val="00691858"/>
    <w:rsid w:val="00692CE8"/>
    <w:rsid w:val="00697003"/>
    <w:rsid w:val="006A31DB"/>
    <w:rsid w:val="006A6269"/>
    <w:rsid w:val="006C307B"/>
    <w:rsid w:val="006D2E86"/>
    <w:rsid w:val="006F7012"/>
    <w:rsid w:val="007201A7"/>
    <w:rsid w:val="00735666"/>
    <w:rsid w:val="007422AA"/>
    <w:rsid w:val="00761E4B"/>
    <w:rsid w:val="00772545"/>
    <w:rsid w:val="007908BD"/>
    <w:rsid w:val="00820C20"/>
    <w:rsid w:val="00824C88"/>
    <w:rsid w:val="00826365"/>
    <w:rsid w:val="00826AC5"/>
    <w:rsid w:val="00846ADF"/>
    <w:rsid w:val="0084729D"/>
    <w:rsid w:val="0085120B"/>
    <w:rsid w:val="00870960"/>
    <w:rsid w:val="00875E3F"/>
    <w:rsid w:val="00880371"/>
    <w:rsid w:val="00884FDC"/>
    <w:rsid w:val="008E17EC"/>
    <w:rsid w:val="00906173"/>
    <w:rsid w:val="00906B81"/>
    <w:rsid w:val="00911557"/>
    <w:rsid w:val="0092797C"/>
    <w:rsid w:val="009477F8"/>
    <w:rsid w:val="009576F3"/>
    <w:rsid w:val="00964EBF"/>
    <w:rsid w:val="00970299"/>
    <w:rsid w:val="009711B7"/>
    <w:rsid w:val="00974FFB"/>
    <w:rsid w:val="0098771D"/>
    <w:rsid w:val="009B1E64"/>
    <w:rsid w:val="009B6CA3"/>
    <w:rsid w:val="009D1ACC"/>
    <w:rsid w:val="009F3218"/>
    <w:rsid w:val="00A41B87"/>
    <w:rsid w:val="00A43ABC"/>
    <w:rsid w:val="00A45098"/>
    <w:rsid w:val="00A704F7"/>
    <w:rsid w:val="00A75221"/>
    <w:rsid w:val="00A8136D"/>
    <w:rsid w:val="00A83AC4"/>
    <w:rsid w:val="00A86F36"/>
    <w:rsid w:val="00A935F7"/>
    <w:rsid w:val="00AA1DDE"/>
    <w:rsid w:val="00AA3EAE"/>
    <w:rsid w:val="00AA70E3"/>
    <w:rsid w:val="00AB3D1D"/>
    <w:rsid w:val="00AC07DB"/>
    <w:rsid w:val="00AF609D"/>
    <w:rsid w:val="00B20F76"/>
    <w:rsid w:val="00B23BB4"/>
    <w:rsid w:val="00B34E6E"/>
    <w:rsid w:val="00B400B9"/>
    <w:rsid w:val="00B85711"/>
    <w:rsid w:val="00B944C1"/>
    <w:rsid w:val="00BA3843"/>
    <w:rsid w:val="00BA5653"/>
    <w:rsid w:val="00BC1583"/>
    <w:rsid w:val="00C05D52"/>
    <w:rsid w:val="00C12FDD"/>
    <w:rsid w:val="00C21A38"/>
    <w:rsid w:val="00C37520"/>
    <w:rsid w:val="00C4064C"/>
    <w:rsid w:val="00C74273"/>
    <w:rsid w:val="00C74C60"/>
    <w:rsid w:val="00C75B4F"/>
    <w:rsid w:val="00C91118"/>
    <w:rsid w:val="00CA202F"/>
    <w:rsid w:val="00CB31D7"/>
    <w:rsid w:val="00CE1883"/>
    <w:rsid w:val="00CF10FD"/>
    <w:rsid w:val="00CF145C"/>
    <w:rsid w:val="00CF78E9"/>
    <w:rsid w:val="00D2548D"/>
    <w:rsid w:val="00D31A5D"/>
    <w:rsid w:val="00D615DD"/>
    <w:rsid w:val="00D6623B"/>
    <w:rsid w:val="00D70651"/>
    <w:rsid w:val="00D7507D"/>
    <w:rsid w:val="00D93A3B"/>
    <w:rsid w:val="00DB4B64"/>
    <w:rsid w:val="00DE0FB8"/>
    <w:rsid w:val="00DF1F08"/>
    <w:rsid w:val="00DF25B0"/>
    <w:rsid w:val="00E27B89"/>
    <w:rsid w:val="00E41FFD"/>
    <w:rsid w:val="00E70F33"/>
    <w:rsid w:val="00E73444"/>
    <w:rsid w:val="00E7542D"/>
    <w:rsid w:val="00E802CB"/>
    <w:rsid w:val="00E83549"/>
    <w:rsid w:val="00E922DC"/>
    <w:rsid w:val="00EA6B39"/>
    <w:rsid w:val="00EA7CA1"/>
    <w:rsid w:val="00EE2BE0"/>
    <w:rsid w:val="00EE69B8"/>
    <w:rsid w:val="00F042BE"/>
    <w:rsid w:val="00F629AB"/>
    <w:rsid w:val="00F63292"/>
    <w:rsid w:val="00F706E6"/>
    <w:rsid w:val="00F713A8"/>
    <w:rsid w:val="00F8713C"/>
    <w:rsid w:val="00FA2801"/>
    <w:rsid w:val="00FA3ED4"/>
    <w:rsid w:val="00FD04A6"/>
    <w:rsid w:val="00FE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45D2"/>
  <w15:docId w15:val="{D13A36FD-1EFE-489F-B06C-D3E222E0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83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34583B"/>
    <w:pPr>
      <w:spacing w:after="0" w:line="240" w:lineRule="auto"/>
      <w:ind w:left="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34583B"/>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3458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583B"/>
    <w:rPr>
      <w:rFonts w:ascii="Segoe UI" w:hAnsi="Segoe UI" w:cs="Segoe UI"/>
      <w:sz w:val="18"/>
      <w:szCs w:val="18"/>
    </w:rPr>
  </w:style>
  <w:style w:type="paragraph" w:styleId="a5">
    <w:name w:val="List Paragraph"/>
    <w:basedOn w:val="a"/>
    <w:link w:val="a6"/>
    <w:uiPriority w:val="34"/>
    <w:qFormat/>
    <w:rsid w:val="0034583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rsid w:val="002A1F52"/>
    <w:rPr>
      <w:rFonts w:ascii="Times New Roman" w:eastAsia="Times New Roman" w:hAnsi="Times New Roman" w:cs="Times New Roman"/>
      <w:sz w:val="24"/>
      <w:szCs w:val="24"/>
      <w:lang w:eastAsia="ru-RU"/>
    </w:rPr>
  </w:style>
  <w:style w:type="table" w:styleId="a7">
    <w:name w:val="Table Grid"/>
    <w:basedOn w:val="a1"/>
    <w:uiPriority w:val="59"/>
    <w:rsid w:val="003458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link w:val="a9"/>
    <w:uiPriority w:val="1"/>
    <w:locked/>
    <w:rsid w:val="007422AA"/>
    <w:rPr>
      <w:rFonts w:ascii="Calibri" w:eastAsia="Calibri" w:hAnsi="Calibri" w:cs="Times New Roman"/>
    </w:rPr>
  </w:style>
  <w:style w:type="paragraph" w:styleId="a9">
    <w:name w:val="No Spacing"/>
    <w:link w:val="a8"/>
    <w:uiPriority w:val="1"/>
    <w:qFormat/>
    <w:rsid w:val="007422AA"/>
    <w:pPr>
      <w:spacing w:after="0" w:line="240" w:lineRule="auto"/>
    </w:pPr>
    <w:rPr>
      <w:rFonts w:ascii="Calibri" w:eastAsia="Calibri" w:hAnsi="Calibri" w:cs="Times New Roman"/>
    </w:rPr>
  </w:style>
  <w:style w:type="paragraph" w:styleId="aa">
    <w:name w:val="Normal (Web)"/>
    <w:basedOn w:val="a"/>
    <w:uiPriority w:val="99"/>
    <w:unhideWhenUsed/>
    <w:rsid w:val="00742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Шапка (герб)"/>
    <w:basedOn w:val="a"/>
    <w:rsid w:val="00A8136D"/>
    <w:pPr>
      <w:overflowPunct w:val="0"/>
      <w:autoSpaceDE w:val="0"/>
      <w:autoSpaceDN w:val="0"/>
      <w:adjustRightInd w:val="0"/>
      <w:spacing w:after="0" w:line="240" w:lineRule="auto"/>
      <w:jc w:val="right"/>
    </w:pPr>
    <w:rPr>
      <w:rFonts w:ascii="Century Schoolbook" w:eastAsia="Times New Roman" w:hAnsi="Century Schoolbook" w:cs="Times New Roman"/>
      <w:sz w:val="24"/>
      <w:szCs w:val="20"/>
      <w:lang w:eastAsia="ru-RU"/>
    </w:rPr>
  </w:style>
  <w:style w:type="paragraph" w:customStyle="1" w:styleId="ConsPlusNormal">
    <w:name w:val="ConsPlusNormal"/>
    <w:rsid w:val="00A813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unhideWhenUsed/>
    <w:rsid w:val="00504CE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04CEB"/>
  </w:style>
  <w:style w:type="paragraph" w:styleId="ae">
    <w:name w:val="footer"/>
    <w:basedOn w:val="a"/>
    <w:link w:val="af"/>
    <w:uiPriority w:val="99"/>
    <w:unhideWhenUsed/>
    <w:rsid w:val="00504CE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4CEB"/>
  </w:style>
  <w:style w:type="character" w:styleId="af0">
    <w:name w:val="Hyperlink"/>
    <w:basedOn w:val="a0"/>
    <w:uiPriority w:val="99"/>
    <w:semiHidden/>
    <w:unhideWhenUsed/>
    <w:rsid w:val="00AF609D"/>
    <w:rPr>
      <w:color w:val="0000FF"/>
      <w:u w:val="single"/>
    </w:rPr>
  </w:style>
  <w:style w:type="paragraph" w:customStyle="1" w:styleId="msonormal0">
    <w:name w:val="msonormal"/>
    <w:basedOn w:val="a"/>
    <w:rsid w:val="00AF6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F609D"/>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6">
    <w:name w:val="xl66"/>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67">
    <w:name w:val="xl67"/>
    <w:basedOn w:val="a"/>
    <w:rsid w:val="00AF6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68">
    <w:name w:val="xl68"/>
    <w:basedOn w:val="a"/>
    <w:rsid w:val="00AF6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AF6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AF6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3">
    <w:name w:val="xl73"/>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5">
    <w:name w:val="xl75"/>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u w:val="single"/>
      <w:lang w:eastAsia="ru-RU"/>
    </w:rPr>
  </w:style>
  <w:style w:type="paragraph" w:customStyle="1" w:styleId="xl76">
    <w:name w:val="xl76"/>
    <w:basedOn w:val="a"/>
    <w:rsid w:val="00AF609D"/>
    <w:pPr>
      <w:pBdr>
        <w:top w:val="dashed" w:sz="4" w:space="0" w:color="80808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AF609D"/>
    <w:pPr>
      <w:pBdr>
        <w:top w:val="dashed" w:sz="4" w:space="0" w:color="808080"/>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AF609D"/>
    <w:pPr>
      <w:pBdr>
        <w:top w:val="dashed" w:sz="4" w:space="0" w:color="808080"/>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AF609D"/>
    <w:pPr>
      <w:pBdr>
        <w:left w:val="single" w:sz="4" w:space="0" w:color="auto"/>
        <w:bottom w:val="dashed" w:sz="4" w:space="0" w:color="80808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0">
    <w:name w:val="xl80"/>
    <w:basedOn w:val="a"/>
    <w:rsid w:val="00AF609D"/>
    <w:pPr>
      <w:pBdr>
        <w:left w:val="single" w:sz="4" w:space="0" w:color="auto"/>
        <w:bottom w:val="dashed" w:sz="4" w:space="0" w:color="80808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AF609D"/>
    <w:pPr>
      <w:pBdr>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2">
    <w:name w:val="xl82"/>
    <w:basedOn w:val="a"/>
    <w:rsid w:val="00AF609D"/>
    <w:pPr>
      <w:pBdr>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84">
    <w:name w:val="xl84"/>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5">
    <w:name w:val="xl85"/>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6">
    <w:name w:val="xl86"/>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u w:val="single"/>
      <w:lang w:eastAsia="ru-RU"/>
    </w:rPr>
  </w:style>
  <w:style w:type="paragraph" w:customStyle="1" w:styleId="xl87">
    <w:name w:val="xl87"/>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88">
    <w:name w:val="xl88"/>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9">
    <w:name w:val="xl89"/>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90">
    <w:name w:val="xl90"/>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u w:val="single"/>
      <w:lang w:eastAsia="ru-RU"/>
    </w:rPr>
  </w:style>
  <w:style w:type="paragraph" w:customStyle="1" w:styleId="xl91">
    <w:name w:val="xl91"/>
    <w:basedOn w:val="a"/>
    <w:rsid w:val="00AF609D"/>
    <w:pPr>
      <w:pBdr>
        <w:top w:val="dashed" w:sz="4" w:space="0" w:color="808080"/>
        <w:left w:val="single" w:sz="4" w:space="0" w:color="auto"/>
        <w:bottom w:val="dashed" w:sz="4" w:space="0" w:color="808080"/>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2">
    <w:name w:val="xl92"/>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93">
    <w:name w:val="xl93"/>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96">
    <w:name w:val="xl96"/>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right"/>
    </w:pPr>
    <w:rPr>
      <w:rFonts w:ascii="Times New Roman" w:eastAsia="Times New Roman" w:hAnsi="Times New Roman" w:cs="Times New Roman"/>
      <w:i/>
      <w:iCs/>
      <w:sz w:val="28"/>
      <w:szCs w:val="28"/>
      <w:lang w:eastAsia="ru-RU"/>
    </w:rPr>
  </w:style>
  <w:style w:type="paragraph" w:customStyle="1" w:styleId="xl97">
    <w:name w:val="xl97"/>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98">
    <w:name w:val="xl98"/>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0">
    <w:name w:val="xl100"/>
    <w:basedOn w:val="a"/>
    <w:rsid w:val="00AF609D"/>
    <w:pPr>
      <w:pBdr>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01">
    <w:name w:val="xl101"/>
    <w:basedOn w:val="a"/>
    <w:rsid w:val="00AF609D"/>
    <w:pPr>
      <w:pBdr>
        <w:top w:val="dashed" w:sz="4" w:space="0" w:color="808080"/>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02">
    <w:name w:val="xl102"/>
    <w:basedOn w:val="a"/>
    <w:rsid w:val="00AF609D"/>
    <w:pPr>
      <w:pBdr>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u w:val="single"/>
      <w:lang w:eastAsia="ru-RU"/>
    </w:rPr>
  </w:style>
  <w:style w:type="paragraph" w:customStyle="1" w:styleId="xl103">
    <w:name w:val="xl103"/>
    <w:basedOn w:val="a"/>
    <w:rsid w:val="00AF609D"/>
    <w:pPr>
      <w:pBdr>
        <w:left w:val="single" w:sz="4" w:space="0" w:color="auto"/>
        <w:bottom w:val="dashed" w:sz="4" w:space="0" w:color="808080"/>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8"/>
      <w:szCs w:val="28"/>
      <w:lang w:eastAsia="ru-RU"/>
    </w:rPr>
  </w:style>
  <w:style w:type="paragraph" w:customStyle="1" w:styleId="xl104">
    <w:name w:val="xl104"/>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05">
    <w:name w:val="xl105"/>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06">
    <w:name w:val="xl106"/>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107">
    <w:name w:val="xl107"/>
    <w:basedOn w:val="a"/>
    <w:rsid w:val="00AF609D"/>
    <w:pPr>
      <w:pBdr>
        <w:top w:val="dashed" w:sz="4" w:space="0" w:color="808080"/>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8">
    <w:name w:val="xl108"/>
    <w:basedOn w:val="a"/>
    <w:rsid w:val="00AF609D"/>
    <w:pPr>
      <w:pBdr>
        <w:left w:val="single" w:sz="4" w:space="0" w:color="auto"/>
        <w:bottom w:val="dashed" w:sz="4" w:space="0" w:color="808080"/>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9">
    <w:name w:val="xl109"/>
    <w:basedOn w:val="a"/>
    <w:rsid w:val="00AF609D"/>
    <w:pPr>
      <w:pBdr>
        <w:top w:val="dashed" w:sz="4" w:space="0" w:color="969696"/>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0">
    <w:name w:val="xl110"/>
    <w:basedOn w:val="a"/>
    <w:rsid w:val="00AF609D"/>
    <w:pPr>
      <w:pBdr>
        <w:top w:val="dashed" w:sz="4" w:space="0" w:color="969696"/>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1">
    <w:name w:val="xl111"/>
    <w:basedOn w:val="a"/>
    <w:rsid w:val="00AF609D"/>
    <w:pPr>
      <w:pBdr>
        <w:top w:val="dashed" w:sz="4" w:space="0" w:color="969696"/>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2">
    <w:name w:val="xl112"/>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13">
    <w:name w:val="xl113"/>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4">
    <w:name w:val="xl114"/>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u w:val="single"/>
      <w:lang w:eastAsia="ru-RU"/>
    </w:rPr>
  </w:style>
  <w:style w:type="paragraph" w:customStyle="1" w:styleId="xl115">
    <w:name w:val="xl115"/>
    <w:basedOn w:val="a"/>
    <w:rsid w:val="00AF6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6">
    <w:name w:val="xl116"/>
    <w:basedOn w:val="a"/>
    <w:rsid w:val="00AF6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rsid w:val="00AF609D"/>
    <w:pPr>
      <w:pBdr>
        <w:top w:val="dashed" w:sz="4" w:space="0" w:color="808080"/>
        <w:left w:val="single" w:sz="4" w:space="0" w:color="auto"/>
        <w:bottom w:val="dashed" w:sz="4" w:space="0" w:color="808080"/>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118">
    <w:name w:val="xl118"/>
    <w:basedOn w:val="a"/>
    <w:rsid w:val="00AF609D"/>
    <w:pPr>
      <w:pBdr>
        <w:top w:val="dashed" w:sz="4" w:space="0" w:color="808080"/>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8"/>
      <w:szCs w:val="28"/>
      <w:lang w:eastAsia="ru-RU"/>
    </w:rPr>
  </w:style>
  <w:style w:type="paragraph" w:customStyle="1" w:styleId="xl119">
    <w:name w:val="xl119"/>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0">
    <w:name w:val="xl120"/>
    <w:basedOn w:val="a"/>
    <w:rsid w:val="00AF609D"/>
    <w:pPr>
      <w:pBdr>
        <w:top w:val="dashed" w:sz="4" w:space="0" w:color="808080"/>
        <w:left w:val="single" w:sz="4" w:space="0" w:color="auto"/>
        <w:bottom w:val="dashed" w:sz="4" w:space="0" w:color="808080"/>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1">
    <w:name w:val="xl121"/>
    <w:basedOn w:val="a"/>
    <w:rsid w:val="00AF60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2">
    <w:name w:val="xl122"/>
    <w:basedOn w:val="a"/>
    <w:rsid w:val="00AF609D"/>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3">
    <w:name w:val="xl123"/>
    <w:basedOn w:val="a"/>
    <w:rsid w:val="00AF609D"/>
    <w:pPr>
      <w:pBdr>
        <w:top w:val="dashed" w:sz="4" w:space="0" w:color="808080"/>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24">
    <w:name w:val="xl124"/>
    <w:basedOn w:val="a"/>
    <w:rsid w:val="00AF609D"/>
    <w:pPr>
      <w:pBdr>
        <w:top w:val="single" w:sz="8" w:space="0" w:color="auto"/>
        <w:left w:val="single" w:sz="8"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25">
    <w:name w:val="xl125"/>
    <w:basedOn w:val="a"/>
    <w:rsid w:val="00AF609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6">
    <w:name w:val="xl126"/>
    <w:basedOn w:val="a"/>
    <w:rsid w:val="00AF609D"/>
    <w:pPr>
      <w:pBdr>
        <w:top w:val="single" w:sz="8" w:space="0" w:color="auto"/>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AF609D"/>
    <w:pPr>
      <w:pBdr>
        <w:top w:val="single" w:sz="8" w:space="0" w:color="auto"/>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AF609D"/>
    <w:pPr>
      <w:pBdr>
        <w:top w:val="single" w:sz="8" w:space="0" w:color="auto"/>
        <w:left w:val="single" w:sz="4" w:space="0" w:color="auto"/>
        <w:bottom w:val="dashed"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9">
    <w:name w:val="xl129"/>
    <w:basedOn w:val="a"/>
    <w:rsid w:val="00AF609D"/>
    <w:pPr>
      <w:pBdr>
        <w:top w:val="dashed" w:sz="4" w:space="0" w:color="808080"/>
        <w:left w:val="single" w:sz="8"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30">
    <w:name w:val="xl130"/>
    <w:basedOn w:val="a"/>
    <w:rsid w:val="00AF609D"/>
    <w:pPr>
      <w:pBdr>
        <w:top w:val="dashed" w:sz="4" w:space="0" w:color="808080"/>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1">
    <w:name w:val="xl131"/>
    <w:basedOn w:val="a"/>
    <w:rsid w:val="00AF609D"/>
    <w:pPr>
      <w:pBdr>
        <w:top w:val="dashed" w:sz="4" w:space="0" w:color="808080"/>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32">
    <w:name w:val="xl132"/>
    <w:basedOn w:val="a"/>
    <w:rsid w:val="00AF609D"/>
    <w:pPr>
      <w:pBdr>
        <w:top w:val="dashed" w:sz="4" w:space="0" w:color="808080"/>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3">
    <w:name w:val="xl133"/>
    <w:basedOn w:val="a"/>
    <w:rsid w:val="00AF609D"/>
    <w:pPr>
      <w:pBdr>
        <w:top w:val="dashed" w:sz="4" w:space="0" w:color="808080"/>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AF609D"/>
    <w:pPr>
      <w:pBdr>
        <w:top w:val="dashed" w:sz="4" w:space="0" w:color="808080"/>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5">
    <w:name w:val="xl135"/>
    <w:basedOn w:val="a"/>
    <w:rsid w:val="00AF609D"/>
    <w:pPr>
      <w:pBdr>
        <w:top w:val="dashed" w:sz="4" w:space="0" w:color="808080"/>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6">
    <w:name w:val="xl136"/>
    <w:basedOn w:val="a"/>
    <w:rsid w:val="00AF609D"/>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7">
    <w:name w:val="xl137"/>
    <w:basedOn w:val="a"/>
    <w:rsid w:val="00AF609D"/>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8">
    <w:name w:val="xl138"/>
    <w:basedOn w:val="a"/>
    <w:rsid w:val="00AF609D"/>
    <w:pPr>
      <w:pBdr>
        <w:top w:val="single" w:sz="4" w:space="0" w:color="auto"/>
        <w:left w:val="single" w:sz="4" w:space="0" w:color="auto"/>
        <w:bottom w:val="dashed" w:sz="4" w:space="0" w:color="808080"/>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9">
    <w:name w:val="xl139"/>
    <w:basedOn w:val="a"/>
    <w:rsid w:val="00AF609D"/>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0">
    <w:name w:val="xl140"/>
    <w:basedOn w:val="a"/>
    <w:rsid w:val="00AF609D"/>
    <w:pPr>
      <w:pBdr>
        <w:top w:val="dashed" w:sz="4" w:space="0" w:color="808080"/>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1">
    <w:name w:val="xl141"/>
    <w:basedOn w:val="a"/>
    <w:rsid w:val="00AF609D"/>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2">
    <w:name w:val="xl142"/>
    <w:basedOn w:val="a"/>
    <w:rsid w:val="00AF609D"/>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3">
    <w:name w:val="xl143"/>
    <w:basedOn w:val="a"/>
    <w:rsid w:val="00AF609D"/>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AF609D"/>
    <w:pPr>
      <w:pBdr>
        <w:top w:val="single" w:sz="4" w:space="0" w:color="auto"/>
        <w:left w:val="single" w:sz="4" w:space="0" w:color="auto"/>
        <w:bottom w:val="dashed" w:sz="4" w:space="0" w:color="808080"/>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AF609D"/>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AF609D"/>
    <w:pPr>
      <w:pBdr>
        <w:top w:val="dashed" w:sz="4" w:space="0" w:color="808080"/>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7">
    <w:name w:val="xl147"/>
    <w:basedOn w:val="a"/>
    <w:rsid w:val="00AF609D"/>
    <w:pPr>
      <w:pBdr>
        <w:top w:val="single" w:sz="4" w:space="0" w:color="auto"/>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8">
    <w:name w:val="xl148"/>
    <w:basedOn w:val="a"/>
    <w:rsid w:val="00AF609D"/>
    <w:pPr>
      <w:pBdr>
        <w:top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9">
    <w:name w:val="xl149"/>
    <w:basedOn w:val="a"/>
    <w:rsid w:val="00AF609D"/>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0">
    <w:name w:val="xl150"/>
    <w:basedOn w:val="a"/>
    <w:rsid w:val="00AF609D"/>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1">
    <w:name w:val="xl151"/>
    <w:basedOn w:val="a"/>
    <w:rsid w:val="00AF609D"/>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30413">
      <w:bodyDiv w:val="1"/>
      <w:marLeft w:val="0"/>
      <w:marRight w:val="0"/>
      <w:marTop w:val="0"/>
      <w:marBottom w:val="0"/>
      <w:divBdr>
        <w:top w:val="none" w:sz="0" w:space="0" w:color="auto"/>
        <w:left w:val="none" w:sz="0" w:space="0" w:color="auto"/>
        <w:bottom w:val="none" w:sz="0" w:space="0" w:color="auto"/>
        <w:right w:val="none" w:sz="0" w:space="0" w:color="auto"/>
      </w:divBdr>
    </w:div>
    <w:div w:id="1155412658">
      <w:bodyDiv w:val="1"/>
      <w:marLeft w:val="0"/>
      <w:marRight w:val="0"/>
      <w:marTop w:val="0"/>
      <w:marBottom w:val="0"/>
      <w:divBdr>
        <w:top w:val="none" w:sz="0" w:space="0" w:color="auto"/>
        <w:left w:val="none" w:sz="0" w:space="0" w:color="auto"/>
        <w:bottom w:val="none" w:sz="0" w:space="0" w:color="auto"/>
        <w:right w:val="none" w:sz="0" w:space="0" w:color="auto"/>
      </w:divBdr>
    </w:div>
    <w:div w:id="1183323908">
      <w:bodyDiv w:val="1"/>
      <w:marLeft w:val="0"/>
      <w:marRight w:val="0"/>
      <w:marTop w:val="0"/>
      <w:marBottom w:val="0"/>
      <w:divBdr>
        <w:top w:val="none" w:sz="0" w:space="0" w:color="auto"/>
        <w:left w:val="none" w:sz="0" w:space="0" w:color="auto"/>
        <w:bottom w:val="none" w:sz="0" w:space="0" w:color="auto"/>
        <w:right w:val="none" w:sz="0" w:space="0" w:color="auto"/>
      </w:divBdr>
    </w:div>
    <w:div w:id="1238129265">
      <w:bodyDiv w:val="1"/>
      <w:marLeft w:val="0"/>
      <w:marRight w:val="0"/>
      <w:marTop w:val="0"/>
      <w:marBottom w:val="0"/>
      <w:divBdr>
        <w:top w:val="none" w:sz="0" w:space="0" w:color="auto"/>
        <w:left w:val="none" w:sz="0" w:space="0" w:color="auto"/>
        <w:bottom w:val="none" w:sz="0" w:space="0" w:color="auto"/>
        <w:right w:val="none" w:sz="0" w:space="0" w:color="auto"/>
      </w:divBdr>
    </w:div>
    <w:div w:id="1593736170">
      <w:bodyDiv w:val="1"/>
      <w:marLeft w:val="0"/>
      <w:marRight w:val="0"/>
      <w:marTop w:val="0"/>
      <w:marBottom w:val="0"/>
      <w:divBdr>
        <w:top w:val="none" w:sz="0" w:space="0" w:color="auto"/>
        <w:left w:val="none" w:sz="0" w:space="0" w:color="auto"/>
        <w:bottom w:val="none" w:sz="0" w:space="0" w:color="auto"/>
        <w:right w:val="none" w:sz="0" w:space="0" w:color="auto"/>
      </w:divBdr>
    </w:div>
    <w:div w:id="1743330880">
      <w:bodyDiv w:val="1"/>
      <w:marLeft w:val="0"/>
      <w:marRight w:val="0"/>
      <w:marTop w:val="0"/>
      <w:marBottom w:val="0"/>
      <w:divBdr>
        <w:top w:val="none" w:sz="0" w:space="0" w:color="auto"/>
        <w:left w:val="none" w:sz="0" w:space="0" w:color="auto"/>
        <w:bottom w:val="none" w:sz="0" w:space="0" w:color="auto"/>
        <w:right w:val="none" w:sz="0" w:space="0" w:color="auto"/>
      </w:divBdr>
    </w:div>
    <w:div w:id="1890800344">
      <w:bodyDiv w:val="1"/>
      <w:marLeft w:val="0"/>
      <w:marRight w:val="0"/>
      <w:marTop w:val="0"/>
      <w:marBottom w:val="0"/>
      <w:divBdr>
        <w:top w:val="none" w:sz="0" w:space="0" w:color="auto"/>
        <w:left w:val="none" w:sz="0" w:space="0" w:color="auto"/>
        <w:bottom w:val="none" w:sz="0" w:space="0" w:color="auto"/>
        <w:right w:val="none" w:sz="0" w:space="0" w:color="auto"/>
      </w:divBdr>
    </w:div>
    <w:div w:id="207126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7B6F5-1762-41B8-A582-E9B8C18B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21</Pages>
  <Words>4032</Words>
  <Characters>22986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Писаревское</cp:lastModifiedBy>
  <cp:revision>39</cp:revision>
  <cp:lastPrinted>2024-06-28T02:37:00Z</cp:lastPrinted>
  <dcterms:created xsi:type="dcterms:W3CDTF">2023-10-25T08:09:00Z</dcterms:created>
  <dcterms:modified xsi:type="dcterms:W3CDTF">2024-06-28T02:49:00Z</dcterms:modified>
</cp:coreProperties>
</file>