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10149F97" w:rsidR="005D7395" w:rsidRPr="00F30753" w:rsidRDefault="002C46B8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5D7395" w:rsidRPr="00F30753">
        <w:rPr>
          <w:spacing w:val="20"/>
          <w:sz w:val="28"/>
        </w:rPr>
        <w:t xml:space="preserve">» </w:t>
      </w:r>
      <w:r w:rsidR="005B1076">
        <w:rPr>
          <w:spacing w:val="20"/>
          <w:sz w:val="28"/>
        </w:rPr>
        <w:t>сентябр</w:t>
      </w:r>
      <w:r w:rsidR="000F66C4">
        <w:rPr>
          <w:spacing w:val="20"/>
          <w:sz w:val="28"/>
        </w:rPr>
        <w:t>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78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2334DFE2" w14:textId="71178836" w:rsidR="000F66C4" w:rsidRDefault="00851ACF" w:rsidP="000F66C4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 работе с асоциальными семьями, имеющими</w:t>
      </w:r>
    </w:p>
    <w:p w14:paraId="2ED17867" w14:textId="1EEE59A6" w:rsidR="00851ACF" w:rsidRDefault="00851ACF" w:rsidP="000F66C4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несовершеннолетних детей на территории</w:t>
      </w:r>
    </w:p>
    <w:p w14:paraId="53178EC9" w14:textId="4F845688" w:rsidR="00851ACF" w:rsidRDefault="00851ACF" w:rsidP="000F66C4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14:paraId="50C1BAD8" w14:textId="3561DC79" w:rsidR="003614B0" w:rsidRPr="00F30753" w:rsidRDefault="003614B0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0EE353D2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851ACF">
        <w:rPr>
          <w:sz w:val="28"/>
          <w:szCs w:val="28"/>
        </w:rPr>
        <w:t>специ</w:t>
      </w:r>
      <w:r w:rsidR="00314346">
        <w:rPr>
          <w:sz w:val="28"/>
          <w:szCs w:val="28"/>
        </w:rPr>
        <w:t>алиста администрации Писаревского сел</w:t>
      </w:r>
      <w:r w:rsidR="002C46B8">
        <w:rPr>
          <w:sz w:val="28"/>
          <w:szCs w:val="28"/>
        </w:rPr>
        <w:t>ьского поселения Н.Е. Артамоновой</w:t>
      </w:r>
      <w:r w:rsidR="00314346">
        <w:rPr>
          <w:sz w:val="28"/>
          <w:szCs w:val="28"/>
        </w:rPr>
        <w:t xml:space="preserve"> о работе с асоциальными семьями, имеющими несовершеннолетних детей на территории Писаревского сельского поселения,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5793DD0F" w:rsidR="002006E9" w:rsidRPr="004932D1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D1">
        <w:rPr>
          <w:rFonts w:ascii="Times New Roman" w:hAnsi="Times New Roman" w:cs="Times New Roman"/>
          <w:sz w:val="28"/>
          <w:szCs w:val="28"/>
        </w:rPr>
        <w:t>Информацию</w:t>
      </w:r>
      <w:r w:rsidR="004932D1" w:rsidRPr="004932D1">
        <w:rPr>
          <w:rFonts w:ascii="Times New Roman" w:hAnsi="Times New Roman" w:cs="Times New Roman"/>
          <w:sz w:val="28"/>
          <w:szCs w:val="28"/>
        </w:rPr>
        <w:t xml:space="preserve"> специалиста администрации Писаревского сел</w:t>
      </w:r>
      <w:r w:rsidR="002C46B8">
        <w:rPr>
          <w:rFonts w:ascii="Times New Roman" w:hAnsi="Times New Roman" w:cs="Times New Roman"/>
          <w:sz w:val="28"/>
          <w:szCs w:val="28"/>
        </w:rPr>
        <w:t>ьского поселения Н.Е. Артамоновой</w:t>
      </w:r>
      <w:r w:rsidR="004932D1" w:rsidRPr="004932D1">
        <w:rPr>
          <w:rFonts w:ascii="Times New Roman" w:hAnsi="Times New Roman" w:cs="Times New Roman"/>
          <w:sz w:val="28"/>
          <w:szCs w:val="28"/>
        </w:rPr>
        <w:t xml:space="preserve"> о работе с асоциальными семьями, имеющими несовершеннолетних детей на территории Писаревского сельского поселения</w:t>
      </w:r>
      <w:r w:rsidR="003614B0" w:rsidRPr="004932D1">
        <w:rPr>
          <w:rFonts w:ascii="Times New Roman" w:hAnsi="Times New Roman" w:cs="Times New Roman"/>
          <w:sz w:val="28"/>
          <w:szCs w:val="28"/>
        </w:rPr>
        <w:t>,</w:t>
      </w:r>
      <w:r w:rsidR="002006E9" w:rsidRPr="004932D1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4932D1">
        <w:rPr>
          <w:sz w:val="28"/>
          <w:szCs w:val="28"/>
        </w:rPr>
        <w:t xml:space="preserve">Опубликовать настоящее решение </w:t>
      </w:r>
      <w:r w:rsidR="004116C3" w:rsidRPr="004932D1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</w:t>
      </w:r>
      <w:r w:rsidR="004116C3" w:rsidRPr="00514BD9">
        <w:rPr>
          <w:sz w:val="28"/>
          <w:szCs w:val="28"/>
        </w:rPr>
        <w:t xml:space="preserve">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CE6671E" w14:textId="77777777" w:rsidR="005B1076" w:rsidRDefault="005B1076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7B56CC26" w14:textId="16487E1E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</w:t>
      </w:r>
      <w:r w:rsidR="005B10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0AD33C7" w14:textId="06D3B1E6" w:rsidR="00514BD9" w:rsidRDefault="00514BD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B98BE6" w14:textId="77777777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77777777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6774F772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</w:t>
      </w:r>
      <w:r w:rsidR="005B1076">
        <w:rPr>
          <w:sz w:val="28"/>
          <w:szCs w:val="28"/>
        </w:rPr>
        <w:t>29</w:t>
      </w:r>
      <w:r w:rsidR="0078735C">
        <w:rPr>
          <w:sz w:val="28"/>
          <w:szCs w:val="28"/>
        </w:rPr>
        <w:t>.0</w:t>
      </w:r>
      <w:r w:rsidR="005B1076">
        <w:rPr>
          <w:sz w:val="28"/>
          <w:szCs w:val="28"/>
        </w:rPr>
        <w:t>9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0E7972">
        <w:rPr>
          <w:sz w:val="28"/>
          <w:szCs w:val="28"/>
        </w:rPr>
        <w:t>78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5A9D5254" w14:textId="7524BAB8" w:rsidR="000E7972" w:rsidRDefault="00A10057" w:rsidP="00A10057">
      <w:pPr>
        <w:pStyle w:val="Con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57">
        <w:rPr>
          <w:rFonts w:ascii="Times New Roman" w:hAnsi="Times New Roman" w:cs="Times New Roman"/>
          <w:b/>
          <w:sz w:val="28"/>
          <w:szCs w:val="28"/>
        </w:rPr>
        <w:t>О работе с асоциальными семьями, имеющими несовершеннолетних детей на территории Писаревского сельского поселения</w:t>
      </w:r>
    </w:p>
    <w:p w14:paraId="15AB34B7" w14:textId="77777777" w:rsidR="000E7972" w:rsidRPr="000E7972" w:rsidRDefault="000E7972" w:rsidP="000E7972"/>
    <w:p w14:paraId="1D1C26FF" w14:textId="641215A3" w:rsidR="000E7972" w:rsidRDefault="000E7972" w:rsidP="000E7972"/>
    <w:p w14:paraId="26BD3BB7" w14:textId="77777777" w:rsidR="000E7972" w:rsidRDefault="000E7972" w:rsidP="000E797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территории муниципального образования проживает 2413 человек, На территории поселения функционируют:</w:t>
      </w:r>
    </w:p>
    <w:p w14:paraId="44A89088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- 3 основные общеобразовательные школы</w:t>
      </w:r>
    </w:p>
    <w:p w14:paraId="11BD7BF7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- 1 филиал Булюшкинская СОШ «Начальная общеобразовательная  школа №11»</w:t>
      </w:r>
    </w:p>
    <w:p w14:paraId="2D495BF1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2- детских сада на 4-ом отделении ГСС и д. Булюшкина</w:t>
      </w:r>
    </w:p>
    <w:p w14:paraId="725902A4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2 библиотеки и 1 межпоселенческая им. Виноградова</w:t>
      </w:r>
    </w:p>
    <w:p w14:paraId="5BC74277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каждом поселке в этом году создаются детские-игровые площадки.</w:t>
      </w:r>
    </w:p>
    <w:p w14:paraId="064DB6DC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То есть на данный момент создаются все условия для полноценного проживания и самореализации.</w:t>
      </w:r>
    </w:p>
    <w:p w14:paraId="6E6CD16A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Писаревского сельского поселения 7 семей из них 3 семьи многодетной, состоят на учете как неблагополучные в основном по причине злоупотребления спиртными напитками родителями. В этих семьях воспитывается 21 ребенок. </w:t>
      </w:r>
    </w:p>
    <w:p w14:paraId="5FAAB1E3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сравнить с 2022 годом на учете стояли 12 семей из них 5 многодетных семей и 1 несовершеннолетний, в этих семьях воспитывались 32 ребенка.</w:t>
      </w:r>
    </w:p>
    <w:p w14:paraId="32773E56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- п. Иннокентьевский – 2 семьи, 5 детей, семьи полные, 2 учащихся и 2 посещают школу. 1 семья многодетная.</w:t>
      </w:r>
    </w:p>
    <w:p w14:paraId="239F4029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- п. 4-е отделение – 2 семьи, не полные, 3 ребенка школьники</w:t>
      </w:r>
    </w:p>
    <w:p w14:paraId="2F6D3359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Центральные Мастерские  - 1 семья не полная, многодетная 4 детей, 3 учащихся, 1 техникум, 1 семья многодетная. </w:t>
      </w:r>
    </w:p>
    <w:p w14:paraId="0B5797A1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- п. 1-е отделение ГСС – 2 семьи сняты с учета с улучшением.</w:t>
      </w:r>
    </w:p>
    <w:p w14:paraId="3A60BB1A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Булюшкина – 2 семьи, 1 многодетная, всего 7детей </w:t>
      </w:r>
    </w:p>
    <w:p w14:paraId="2BF6B674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Писаревского сельского поселения взаимодействует с ОГКУСО «Центр помощи детям оставшимся без попечения родителей, г. Тулуна». Организуются совместные рейды по семьям со специалистом по социальной работе, ОДН, с инспектором пожарной службы, мед. работниками. С семьями проводится работа психологов. </w:t>
      </w:r>
    </w:p>
    <w:p w14:paraId="32C24A19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по соц. Контрактам</w:t>
      </w:r>
      <w:bookmarkStart w:id="0" w:name="_GoBack"/>
      <w:bookmarkEnd w:id="0"/>
      <w:r>
        <w:rPr>
          <w:sz w:val="28"/>
          <w:szCs w:val="28"/>
        </w:rPr>
        <w:t xml:space="preserve"> семьям рассказывается   вся информация и оказывается по возможности помощь.</w:t>
      </w:r>
    </w:p>
    <w:p w14:paraId="62A15F45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каждой территории  созданы ТОСы, которые привлекают детей и родителей из данных семей к общественной работе, а также участие в различных мероприятиях. </w:t>
      </w:r>
    </w:p>
    <w:p w14:paraId="63D0D120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Налажена работа с МКУК КДЦ которым подается информация о детях и они в свою очередь привлекают детей к занятиям в кружках и секциях.</w:t>
      </w:r>
    </w:p>
    <w:p w14:paraId="5CF3AA84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посещают кружки, секции  в школах, посещают библиотеки, занимаются в кружках при клубах. Участвуют в конкурсах и мероприятиях. </w:t>
      </w:r>
    </w:p>
    <w:p w14:paraId="0AE16764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На 1-ом отделении пока нет места где дети могут заниматься дополнительно, но администрация выделила нежилое помещение в котором сейчас идет ремонт как только помещение будет готово, там команда ТОС и МКУК КДЦ будут вести кружковую работу и проводить мероприятия.</w:t>
      </w:r>
    </w:p>
    <w:p w14:paraId="04482E37" w14:textId="77777777" w:rsidR="000E7972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ведется работа по выявлению таких семей совместно со школой, детским садом и ФАПом. </w:t>
      </w:r>
    </w:p>
    <w:p w14:paraId="6021A103" w14:textId="77777777" w:rsidR="000E7972" w:rsidRPr="00664B58" w:rsidRDefault="000E7972" w:rsidP="000E7972">
      <w:pPr>
        <w:jc w:val="both"/>
        <w:rPr>
          <w:sz w:val="28"/>
          <w:szCs w:val="28"/>
        </w:rPr>
      </w:pPr>
      <w:r>
        <w:rPr>
          <w:sz w:val="28"/>
          <w:szCs w:val="28"/>
        </w:rPr>
        <w:t>С семьями работа ведется, условия для времяпрепровождения детей и взрослых создаются, надеемся на улучшение показателей и сокращение неблагополучных семей.</w:t>
      </w:r>
    </w:p>
    <w:p w14:paraId="24D50128" w14:textId="1A9A2770" w:rsidR="00FC5F3D" w:rsidRPr="000E7972" w:rsidRDefault="00FC5F3D" w:rsidP="000E7972">
      <w:pPr>
        <w:tabs>
          <w:tab w:val="left" w:pos="3015"/>
        </w:tabs>
        <w:ind w:firstLine="567"/>
        <w:jc w:val="both"/>
      </w:pPr>
    </w:p>
    <w:sectPr w:rsidR="00FC5F3D" w:rsidRPr="000E7972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B227" w14:textId="77777777" w:rsidR="00F664EA" w:rsidRDefault="00F664EA" w:rsidP="00514BD9">
      <w:r>
        <w:separator/>
      </w:r>
    </w:p>
  </w:endnote>
  <w:endnote w:type="continuationSeparator" w:id="0">
    <w:p w14:paraId="7FE0FE8E" w14:textId="77777777" w:rsidR="00F664EA" w:rsidRDefault="00F664EA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224C" w14:textId="77777777" w:rsidR="00F664EA" w:rsidRDefault="00F664EA" w:rsidP="00514BD9">
      <w:r>
        <w:separator/>
      </w:r>
    </w:p>
  </w:footnote>
  <w:footnote w:type="continuationSeparator" w:id="0">
    <w:p w14:paraId="50150CB7" w14:textId="77777777" w:rsidR="00F664EA" w:rsidRDefault="00F664EA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D7235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0E7972"/>
    <w:rsid w:val="000F66C4"/>
    <w:rsid w:val="00106D8E"/>
    <w:rsid w:val="001123D4"/>
    <w:rsid w:val="00121351"/>
    <w:rsid w:val="0012290E"/>
    <w:rsid w:val="00155454"/>
    <w:rsid w:val="0016052F"/>
    <w:rsid w:val="00180EF5"/>
    <w:rsid w:val="001B4F39"/>
    <w:rsid w:val="001D26DB"/>
    <w:rsid w:val="002006E9"/>
    <w:rsid w:val="0025349D"/>
    <w:rsid w:val="00260C2A"/>
    <w:rsid w:val="00261649"/>
    <w:rsid w:val="00262C92"/>
    <w:rsid w:val="002B7695"/>
    <w:rsid w:val="002C46B8"/>
    <w:rsid w:val="00310A41"/>
    <w:rsid w:val="00314346"/>
    <w:rsid w:val="00331959"/>
    <w:rsid w:val="00344E62"/>
    <w:rsid w:val="00347EDC"/>
    <w:rsid w:val="003614B0"/>
    <w:rsid w:val="003A043B"/>
    <w:rsid w:val="003B0D08"/>
    <w:rsid w:val="003D3D31"/>
    <w:rsid w:val="004116C3"/>
    <w:rsid w:val="00413C25"/>
    <w:rsid w:val="00437963"/>
    <w:rsid w:val="004932D1"/>
    <w:rsid w:val="004F0A50"/>
    <w:rsid w:val="00503003"/>
    <w:rsid w:val="00514BD9"/>
    <w:rsid w:val="005659B8"/>
    <w:rsid w:val="005B1076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324F8"/>
    <w:rsid w:val="00851ACF"/>
    <w:rsid w:val="00855F32"/>
    <w:rsid w:val="008620E8"/>
    <w:rsid w:val="008C447A"/>
    <w:rsid w:val="008D41E9"/>
    <w:rsid w:val="008E6455"/>
    <w:rsid w:val="00917201"/>
    <w:rsid w:val="009220FC"/>
    <w:rsid w:val="009A48F3"/>
    <w:rsid w:val="009A7791"/>
    <w:rsid w:val="00A10057"/>
    <w:rsid w:val="00A44AB7"/>
    <w:rsid w:val="00A45A4D"/>
    <w:rsid w:val="00A46699"/>
    <w:rsid w:val="00A619E9"/>
    <w:rsid w:val="00AB3CD9"/>
    <w:rsid w:val="00AB40E0"/>
    <w:rsid w:val="00B20764"/>
    <w:rsid w:val="00B97DA8"/>
    <w:rsid w:val="00BA14CE"/>
    <w:rsid w:val="00C44E71"/>
    <w:rsid w:val="00C57C2E"/>
    <w:rsid w:val="00C738CF"/>
    <w:rsid w:val="00C77B7D"/>
    <w:rsid w:val="00CA585F"/>
    <w:rsid w:val="00CC33A8"/>
    <w:rsid w:val="00CD20BB"/>
    <w:rsid w:val="00CE5A32"/>
    <w:rsid w:val="00D261AB"/>
    <w:rsid w:val="00E002E0"/>
    <w:rsid w:val="00E70935"/>
    <w:rsid w:val="00E83785"/>
    <w:rsid w:val="00EA749A"/>
    <w:rsid w:val="00EB227A"/>
    <w:rsid w:val="00F30753"/>
    <w:rsid w:val="00F50805"/>
    <w:rsid w:val="00F5525C"/>
    <w:rsid w:val="00F664EA"/>
    <w:rsid w:val="00F979AA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26</cp:revision>
  <cp:lastPrinted>2023-10-10T01:26:00Z</cp:lastPrinted>
  <dcterms:created xsi:type="dcterms:W3CDTF">2022-04-11T02:56:00Z</dcterms:created>
  <dcterms:modified xsi:type="dcterms:W3CDTF">2023-10-10T01:47:00Z</dcterms:modified>
</cp:coreProperties>
</file>