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5C3B9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«24</w:t>
      </w:r>
      <w:r w:rsidR="00D07CDF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13330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ноября </w:t>
      </w:r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2021г</w:t>
      </w:r>
      <w:r w:rsidR="00D07CDF" w:rsidRPr="001D3CDF">
        <w:rPr>
          <w:rFonts w:ascii="Times New Roman" w:hAnsi="Times New Roman" w:cs="Times New Roman"/>
          <w:spacing w:val="20"/>
          <w:sz w:val="28"/>
          <w:szCs w:val="28"/>
        </w:rPr>
        <w:t xml:space="preserve">.                 </w:t>
      </w:r>
      <w:r w:rsidR="00D07CDF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pacing w:val="20"/>
          <w:sz w:val="28"/>
          <w:szCs w:val="28"/>
        </w:rPr>
        <w:t>162</w:t>
      </w:r>
    </w:p>
    <w:p w:rsidR="00D07CDF" w:rsidRPr="001D3CDF" w:rsidRDefault="00D07CDF" w:rsidP="00D07CDF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07CDF" w:rsidRPr="00433F13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124546">
        <w:rPr>
          <w:rFonts w:ascii="Times New Roman" w:hAnsi="Times New Roman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sz w:val="28"/>
          <w:szCs w:val="28"/>
        </w:rPr>
        <w:t xml:space="preserve">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="00124546" w:rsidRPr="00433F13">
        <w:rPr>
          <w:rFonts w:ascii="Times New Roman" w:hAnsi="Times New Roman"/>
          <w:sz w:val="28"/>
          <w:szCs w:val="28"/>
        </w:rPr>
        <w:t>от 12.04.2021г. № 31-А,</w:t>
      </w:r>
      <w:r w:rsidR="00124546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24546">
        <w:rPr>
          <w:rFonts w:ascii="Times New Roman" w:hAnsi="Times New Roman"/>
          <w:spacing w:val="20"/>
          <w:sz w:val="28"/>
          <w:szCs w:val="28"/>
        </w:rPr>
        <w:t>,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124546">
        <w:rPr>
          <w:rFonts w:ascii="Times New Roman" w:hAnsi="Times New Roman"/>
          <w:sz w:val="28"/>
          <w:szCs w:val="28"/>
        </w:rPr>
        <w:t xml:space="preserve"> № 84,</w:t>
      </w:r>
      <w:r w:rsidR="00124546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="00124546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 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 141</w:t>
      </w:r>
      <w:r w:rsidR="00124546" w:rsidRPr="00433F13">
        <w:rPr>
          <w:rFonts w:ascii="Times New Roman" w:hAnsi="Times New Roman"/>
          <w:sz w:val="28"/>
          <w:szCs w:val="28"/>
        </w:rPr>
        <w:t>)</w:t>
      </w:r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33F13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33F13">
        <w:rPr>
          <w:rFonts w:ascii="Times New Roman" w:hAnsi="Times New Roman" w:cs="Times New Roman"/>
          <w:sz w:val="28"/>
          <w:szCs w:val="28"/>
        </w:rPr>
        <w:t>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Писаревского муниципального образования</w:t>
      </w: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07CDF" w:rsidRPr="00433F13" w:rsidRDefault="00D07CDF" w:rsidP="00D07CDF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Pr="00433F13">
        <w:rPr>
          <w:rFonts w:ascii="Times New Roman" w:hAnsi="Times New Roman"/>
          <w:sz w:val="28"/>
          <w:szCs w:val="28"/>
        </w:rPr>
        <w:t>от 12.04.2021г. 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>
        <w:rPr>
          <w:rFonts w:ascii="Times New Roman" w:hAnsi="Times New Roman"/>
          <w:spacing w:val="20"/>
          <w:sz w:val="28"/>
          <w:szCs w:val="28"/>
        </w:rPr>
        <w:t>,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>
        <w:rPr>
          <w:rFonts w:ascii="Times New Roman" w:hAnsi="Times New Roman"/>
          <w:sz w:val="28"/>
          <w:szCs w:val="28"/>
        </w:rPr>
        <w:t xml:space="preserve"> № 84,</w:t>
      </w:r>
      <w:r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133304" w:rsidRPr="001333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№141</w:t>
      </w:r>
      <w:r w:rsidRPr="00433F13">
        <w:rPr>
          <w:rFonts w:ascii="Times New Roman" w:hAnsi="Times New Roman"/>
          <w:sz w:val="28"/>
          <w:szCs w:val="28"/>
        </w:rPr>
        <w:t xml:space="preserve">) </w:t>
      </w:r>
      <w:r w:rsidRPr="00433F13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F92E36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E36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E36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ПИСАРЕВСКОГО СЕЛЬСКОГО ПОСЕЛЕНИЯ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СОЦИАЛЬНО-ЭКОНОМИЧЕСКОЕ РАЗВИТИЕ ТЕРРИТОРИИ СЕЛЬСКОГО ПОСЕЛЕНИЯ НА 2021 - 2025 годы»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(СРОК РЕАЛИЗАЦИИ)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ПИСАРЕВСКОГО СЕЛЬСКОГО ПОСЕЛЕНИЯ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ОРИИ СЕЛЬСКОГО ПОСЕЛЕНИЯ на 2021-2025 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гг.»</w:t>
      </w:r>
    </w:p>
    <w:p w:rsidR="00F92E36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(далее – муниципальная программа)</w:t>
      </w:r>
    </w:p>
    <w:p w:rsidR="008A0BB0" w:rsidRPr="00A42D55" w:rsidRDefault="008A0BB0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6471"/>
      </w:tblGrid>
      <w:tr w:rsidR="00F92E36" w:rsidRPr="00A42D55" w:rsidTr="00EA03F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E36" w:rsidRPr="00A42D55" w:rsidRDefault="00F92E36" w:rsidP="00EA03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E36" w:rsidRPr="00A42D55" w:rsidRDefault="00F92E36" w:rsidP="00EA03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F92E36" w:rsidRPr="00A42D55" w:rsidTr="00EA03FD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F92E36" w:rsidRPr="00A42D55" w:rsidTr="00EA03FD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эффективной муниципальной политики в Писаревском сельском поселении;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бюджетных расходов в Писаревском сельском поселении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комфортных и качественных условий проживания населения;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      </w:r>
          </w:p>
          <w:p w:rsidR="00F92E36" w:rsidRPr="00A42D55" w:rsidRDefault="00F92E36" w:rsidP="00EA0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F92E36" w:rsidRDefault="00F92E36" w:rsidP="00EA03FD">
            <w:pPr>
              <w:suppressAutoHyphens/>
              <w:spacing w:after="0" w:line="240" w:lineRule="auto"/>
              <w:ind w:left="121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Создание условий для развития культуры, физической культуры и массового спорта на территории Писаревского сельского поселения.</w:t>
            </w:r>
          </w:p>
          <w:p w:rsidR="00F92E36" w:rsidRPr="005D5F9C" w:rsidRDefault="00F92E36" w:rsidP="00EA0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энергоресурсов;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F92E36" w:rsidRPr="00A42D55" w:rsidRDefault="00424591" w:rsidP="004245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Оказание мер социальной поддержки отдельным категориям граждан в части льгот по местным налогам.</w:t>
            </w:r>
          </w:p>
        </w:tc>
      </w:tr>
      <w:tr w:rsidR="00F92E36" w:rsidRPr="00A42D55" w:rsidTr="00EA03FD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Прирост поступлений налоговых доходов в местные бюджеты к предыдущему году (в нормативах текущего года);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Сокращение количества пожаров;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благоустроенных территорий общего пользования от общего количества таких территорий;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Доля объектов недвижимости зарегистрированных и поставленных на кадастровый учет;    </w:t>
            </w:r>
          </w:p>
          <w:p w:rsidR="00F92E36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населения Писаревского сельского поселения, привлеченная к культурно-массовым и спортивным мероприятиям на территории поселения.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Сокращение потерь электрической энергии.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«Обеспечение деятельности главы сельского поселения и Администрации сельского поселения на 2021-2025 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«Повышение эффективности бюджетных расходов сельских поселений на 2021-2025гг»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3. «Развитие инфраструктуры на территории сельского поселения на 2021-2025 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2021-2025гг.»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2021-2025 гг.»»</w:t>
            </w:r>
          </w:p>
          <w:p w:rsidR="00F92E36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сферы культуры и спорта на территории сельского поселения на 2021-2025 гг.»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 годы</w:t>
            </w:r>
          </w:p>
        </w:tc>
      </w:tr>
      <w:tr w:rsidR="0013587E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A42D55" w:rsidRDefault="0013587E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193 161,90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63 459,5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44 224,1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 5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36 134,7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35 301,1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116 293,1</w:t>
            </w:r>
            <w:r w:rsidRPr="001D3C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19 556,0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13 575,9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13 205,8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34 977,7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34 977,7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1 136,0 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1 136,0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74 034,7 тыс.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423,2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301,1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475,4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834,3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1 697,3 тыс. руб., в том числе: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347,1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361,3 тыс. руб.;</w:t>
            </w:r>
          </w:p>
          <w:p w:rsidR="0013587E" w:rsidRPr="001D3CDF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322,7 тыс. руб.;</w:t>
            </w:r>
          </w:p>
          <w:p w:rsidR="0013587E" w:rsidRPr="00A42D55" w:rsidRDefault="0013587E" w:rsidP="001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F92E36" w:rsidRPr="00A42D55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предоставляемых услуг администрацией Писаревского сельского поселения;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Эффективное использование средств местного бюджета;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Увеличение собственных доходов местного бюджета;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безопасности населения;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Сохранение и развитие транспортной инфраструктуры;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Улучшение санитарного и экологического состояния поселения;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7.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9. Формирование у населения здорового образа жизни;</w:t>
            </w:r>
          </w:p>
          <w:p w:rsidR="00F92E36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Повышение качества и уровня жизни населения, его занятости. </w:t>
            </w:r>
          </w:p>
          <w:p w:rsidR="00F92E36" w:rsidRPr="00A42D55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Снижение нагрузки по оплате энергоносителей на местный бюджет.</w:t>
            </w:r>
          </w:p>
        </w:tc>
      </w:tr>
    </w:tbl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«Писаревское» - сельское поселение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Иркутской области. Границы территории сельского Поселения установлены законами Иркутской области в соответствии </w:t>
      </w:r>
      <w:r w:rsidRPr="00A42D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 (далее - Федеральный закон).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муниципального образования Писаревское сельское поселение – </w:t>
      </w:r>
      <w:smartTag w:uri="urn:schemas-microsoft-com:office:smarttags" w:element="metricconverter">
        <w:smartTagPr>
          <w:attr w:name="ProductID" w:val="23956,16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23956,16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1,73% территории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Общая площадь застройки </w:t>
      </w:r>
      <w:smartTag w:uri="urn:schemas-microsoft-com:office:smarttags" w:element="metricconverter">
        <w:smartTagPr>
          <w:attr w:name="ProductID" w:val="4500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4500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площадь сельхозугодий составляет </w:t>
      </w:r>
      <w:smartTag w:uri="urn:schemas-microsoft-com:office:smarttags" w:element="metricconverter">
        <w:smartTagPr>
          <w:attr w:name="ProductID" w:val="84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848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Наибольшую площадь территории Писаревского муниципального образования занимают леса. Лесной фонд составляет – </w:t>
      </w:r>
      <w:smartTag w:uri="urn:schemas-microsoft-com:office:smarttags" w:element="metricconverter">
        <w:smartTagPr>
          <w:attr w:name="ProductID" w:val="14997,8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14997,88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территории Писаревского муниципального образования входят земли следующих населенных пунктов: деревня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поселок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поселок 1-е отделение Государственной селекционной станции; поселок Центральные мастерские; поселок 4-е отделение Государственной селекционной станции, в пределах которых осуществляется местное самоуправление. Административный центр Писаревского сельского поселения – поселок 4-е отделение Государственной селекционной станции.</w:t>
      </w:r>
    </w:p>
    <w:p w:rsidR="00F92E36" w:rsidRPr="00A42D55" w:rsidRDefault="00F92E36" w:rsidP="00F92E3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Численность населени</w:t>
      </w:r>
      <w:r w:rsidRPr="00511E7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по состоянию на 01.01.2020г. составляет 2276 человек, что на 33 человека меньше чем на 01.01.2019года (2309 чел.)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Сокращение численности населения происходит из-за естественной убыли населения, смертности по заболеваниям, а также из-за миграционных процессов так же сказываются проблемы экономического и социального характера, это и отсутствие рабочих мест, и низкое качество жизни населения.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E36" w:rsidRPr="00A42D55" w:rsidRDefault="00F92E36" w:rsidP="00F92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Писаревского сельского поселения находятся два дошкольных образовательных учреждений (п. 4-е отделение ГСС, п. Центральные мастерские)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которых в п. Центральные мастерские, требовался капитальный ремонт.  В 2020 году Администрация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начала строительство детского сада СКАЗКА в п. Центральные мастерские. Два общеобразовательных учреждения (п. 4-е отделение ГСС,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Pr="00A42D55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Булюшкинская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СОШ» стала победителем Всероссийского смотра-конкурса образовательных организаций «Школа года-2020» (Приказ Федеральных СМИ РФ № 3/20-ШГ-И от 27 апреля 2020 г. СМ-4983887),</w:t>
      </w:r>
      <w:r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одна начальная школа (п. Центральные мастерские), три ФАП-а (п. 4-е отделение ГСС, п. Центральные мастерские, п. 1-е отделение ГСС), два почтовых отделения (п. 4-е отделение ГСС, п. Центральные мастерские), одна пекарня, два кафе и десять торговых точек. </w:t>
      </w:r>
    </w:p>
    <w:p w:rsidR="00F92E36" w:rsidRPr="00A42D55" w:rsidRDefault="00F92E36" w:rsidP="00F92E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Сельское хозяйство поселения представлено ООО «Урожай»,</w:t>
      </w:r>
      <w:r w:rsidRPr="00A42D55">
        <w:rPr>
          <w:rFonts w:ascii="Times New Roman" w:hAnsi="Times New Roman" w:cs="Times New Roman"/>
          <w:sz w:val="24"/>
          <w:szCs w:val="24"/>
        </w:rPr>
        <w:t xml:space="preserve"> в котором успешно реализуются 2 инвестиционных проекта.</w:t>
      </w:r>
      <w:r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Основным видом деятельности является смешанное сельское хозяйство, и 828   личными подсобными хозяйствами, в которых выращивают овощи и разводят животных: крупный рогатый скот, свиней, овец, лошадей.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частном секторе за последний 2019 год наблюдается снижение поголовья животных. Одна из причин, снижения поголовья КРС в личных подсобных хозяйствах: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продуктов, владельцы ЛПХ вынуждены реализовывать продукцию самостоятельно или продавать частным перекупщикам и заготовителям. </w:t>
      </w:r>
    </w:p>
    <w:p w:rsidR="00F92E36" w:rsidRPr="00A42D55" w:rsidRDefault="00F92E36" w:rsidP="00F92E36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Трудовые ресурсы являются одним из главных факторов развития территории Писаревского сельского поселения. Население работает в сфере образования, торговли, сельском хозяйстве и бюджетных организациях, расположенных на территории поселения.</w:t>
      </w: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Численность трудовых ресурсов в различных сферах деятельности Писаревского муниципального образования представлена в количестве 220 человек.</w:t>
      </w:r>
    </w:p>
    <w:p w:rsidR="00F92E36" w:rsidRPr="00A42D55" w:rsidRDefault="00F92E36" w:rsidP="00F92E36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Наибольший процент в доле занятых в экономике занимают работники образования 42,2 % от занятых в экономике и 16 % от трудоспособного населения. Доля работников торговли в общей численности, занятых в экономике составляет 13 %. Работники культуры в общей численности, занятых в экономике составляют 4,84 %. В связи с тем, что на территории сельского поселения не создаются новые организации, предприятия, не увеличиваются рабочие места, численность занятых в экономике   из года в год   больших отклонений не имеет.</w:t>
      </w:r>
    </w:p>
    <w:p w:rsidR="00F92E36" w:rsidRPr="00A42D55" w:rsidRDefault="00F92E36" w:rsidP="00F92E3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В учреждениях, финансируемых из средств местного бюджета, заработная плата увеличилась на 7,9% и составила 34755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E36" w:rsidRPr="00A42D55" w:rsidRDefault="00F92E36" w:rsidP="00F92E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Среднедушевой денежный доход работающего населения района – 41440 руб., превышает величину прожиточного минимума трудоспособного населения (11510 руб.) в 3,6 раза.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нехватки рабочих мест более молодому поколению приходится работать вахтовым методом, выезжают работать в г. Тулун. В связи с этим, одной из главных задач для муниципальной власти в поселении должна стать занятость населения, реализация мероприятий для расширения мест приложения труда на селе, совершенствование социальной инфраструктуры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условий проживания.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Объекты инфраструктуры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Дорожное хозяйство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Протяженность автомобильных дорог в черте населенных пунктов составляет 27,07 км,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 автомобильных дорог с твердым покрытием (асфальтобетон, гравий, щебень) – 24,35 км; автомобильных дорог с грунтовым покрытием – 2,72 км.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Значительная часть автомобильных дорог имеет высокую степень износа. В течение длительного периода эксплуатации, в связи с холодными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проблемой развития и содержания автомобильных является то, что администрация Писаревского сельского поселения не имеет возможности в полном объеме финансировать выполнение работ по текущему ремонту    автомобильных дорог местного значения, в виду глубоко дотационного бюджета.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Ежегодно, за счет средств дорожного фонда, ремонтируются участки дорог: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 2015 году отремонтирован    участок дороги - 610 п\м,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2016 году отремонтирован    участок дороги   - 1300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2017 году – 1590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2018 году- 510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2019 году- 700 п/м;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На ремонт и содержание автомобильных дорог в 2019 году использовано 2 121,7 тыс.руб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за восемь месяцев 2020 года -</w:t>
      </w: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999,120 тыс.руб. 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данной программы позволит увеличить данный показатель до 9000п/м.</w:t>
      </w:r>
    </w:p>
    <w:p w:rsidR="00F92E36" w:rsidRPr="00A42D55" w:rsidRDefault="00F92E36" w:rsidP="00F92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</w:t>
      </w:r>
      <w:r w:rsidRPr="00A42D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-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последние годы в поселении проводилась   работа по благоустройству   населённых пунктов. В 2020 году проведена работа по заключению муниципальных контрактов на устройство контейнерных площадок в черте населенных пунктов, для сбора ТКО на сумму 688,404 тыс. рублей.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работа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 устройству уличного освещения в п. 4-е отделение ГСС, за счет областного бюджета, в сумме 297,651 тыс.руб., и восстановления освещения в п. 4-е отделение ГСС на сумму 133,130 тыс.руб.,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установлены светильники уличного освещения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ул. Мичурина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4-е отделение ГСС. В п. Центральные мастерские по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Кирова, Докучаева, переулок Урожайный в на сумму 77,0 тыс.руб.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комплекс работ по строительное - техническому обследованию жилых помещений в п. Центральные мастерские на сумму 784,0 тыс.руб.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организации приняли участие в обустройстве школьного сада в п. 4-е отделение ГСС.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ТОС «Деревенька» обустроили детскую площадку.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и далее    проводить освещение населенных пунктов, поддерживать санитарное состояние территории сельского поселения, благоустраивать   общественную территорию, места сбора мусора, что позволит увеличить долю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благоустроенных территорий общего пользования от общего количества таких территорий,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улучшить качественное проживание населения.   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 развития жилищно-коммунального хозяйства: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Водоснабжение </w:t>
      </w:r>
      <w:r w:rsidRPr="00A44F4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основном, осуществляется от подземных источников.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 территории муниципального образования «Писаревское сельское поселение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эксплуатируются объекты и сети инженерной инфраструктуры, являющиеся собственностью МО «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Тулунский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район» и Писаревского муниципального образования.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Объектами водоснабжения являются 9 скважин: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Садовая, 13,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Мичурина, 25,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Целинная, 14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1-е отделение Государственной селекционной станции, ул. Зерновая, 28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Кирова,9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Спортивная, 10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Полевая, 7,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Молодежная, 9, а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Лесная, 2 б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Централизованное водоснабжение в поселении отсутствует.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Общая протяженность сетей холодного водопровода по поселению составляет – 1300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п.м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населения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2020 году приобретена и установлена емкость для водонапорной башни на сумму 217,281 тыс.руб. Приобретены металлические трубы 496 метров для жителей п. 1 отделение ГСС для устройства летнего водопровода на сумму 90,0 тыс.руб.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водонапорную башню 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 глубинный насос и кабель на сумму 80,247 тыс. руб.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 году проведен комплекс геодезических и кадастровых работ под водонапорную башню в п. 4-е отделение ГСС по ул. Садовая, на сумму 11,503 тыс.руб. Постоянно проводится анализ воды на соответствие. 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 этом вопросе    имеется ряд проблем: в поселке 1- е отделение Государственной селекционной станции для водонапорной башни требуется приобретение сруба. Так же необходимы денежные средства и на оплату работ по ремонту водонапорных башен. Устройство санитарных зон вокруг водонапорных башен.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насосов, труб для летнего водопровода и сруба для водонапорной башни, позволит решить вопрос по бесперебойному обеспечению населения   водоснабжением и качественной питьевой водой. Для обеспечения развития систем водоснабжения и водоотведения для существующего и нового строительства жилищного комплекса, а также объектов социально-культурного назначения в период до 2025 года утверждена схема водоотведения и водоснабжения населения Писаревского сельского поселения.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территории сельского поселения жилой фонд представлен застройкой смешанного типа: индивидуальными жилыми домами с приусадебными участками, отапливаются печами и электричеством. И пятью многоквартирными жилыми домами, расположенных в п. 4-е отделение государственной селекционной станции, которые отапливаются котельной с мощностью до 3 Гкал/ч., площадью 357, 0кв.м. В качестве единой теплоснабжающей организации определено МУСХП «Центральное». Распоряжение мэра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№797-рг от 17.10.2012г. О внесении изменений в распоряжение администрации ТМР от 17.10.2012 №797-рг (№201-рг от 6.06.17)</w:t>
      </w:r>
    </w:p>
    <w:p w:rsidR="00F92E36" w:rsidRPr="00A42D55" w:rsidRDefault="00F92E36" w:rsidP="00F92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Тепловые сети и сети и водоснабжения с 2012-2015 годы, полностью заменены.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Жилищный фонд муниципального образования составляет 50,02 тыс. м. кв., обеспеченностью жильем – </w:t>
      </w:r>
      <w:smartTag w:uri="urn:schemas-microsoft-com:office:smarttags" w:element="metricconverter">
        <w:smartTagPr>
          <w:attr w:name="ProductID" w:val="20,0 м2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20,0 м2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площади на одного жителя. Жилищный фонд имеет большой износ (от 40 до 50%) и ежегодно уменьшается, за счет выбытия домов по ветхости и в результате пожаров, стихийных бедствий (поднятия грунтовых вод)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Остро встает проблема строительства нового жилья. Индивидуальному жилищному строительству мешает отсутствие и нехватка инженерной инфраструктуры: электроснабжения, водоснабжения, газификации. Отсутствует перспектива многоэтажного строительства и увеличение жилого фонда преимущественно 1-2-х этажной усадебной застройкой с низкой плотностью, что не предусматривает развитие централизованного отопления жилья, несмотря на то, что мощность котлов позволяет присоединять свои здания к центральному теплоисточнику, а переходят на автономное обеспечение теплом, в основном электрическое. А частный сектор использует индивидуальные источники тепла. </w:t>
      </w:r>
    </w:p>
    <w:p w:rsidR="00F92E36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обеспечения комплексного пространственного и территориального развития   сельского поселения в 2020 году началась работа по приведению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градостроительных документов Писаревского сельского поселения в соответствие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законодательством, з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аключен муниципальный контракт с ООО «Проектно-планировочная мастерская «Мастер-План» на сумму 599,900 тыс.руб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Внесение изменений в градостроительные документы   Писаревского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 решить следующие вопросы: 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обеспечить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  внести сведения в государственный кадастр недвижимости о границах населенных пунктов, о территориальных зонах, обеспечить соответствие документов территориального планирования требованиям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-установить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сельского поселения. 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-поставить на кадастровый учет   объекты недвижимости Писаревского сельского поселения. 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Безопасность территории сельского поселения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первичных мер пожарной безопасности администрацией Писаревского сельского поселения ведется определенная работа, а именно: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создана добровольная пожарная дружина;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трех населенных пунктах (п.1-е отделение ГСС, п.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) избраны старосты;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прочистка и обновление противопожарных минерализованных полос вокруг населенных пунктов, в 2020 году заключен муниципальный контракт на сумму 100,940 тыс.руб. В 2019 году получено и израсходовано по визуально инструментальному обследованию жилых помещений, многоквартирных жилых домов, пострадавших в результате чрезвычайной ситуации в сумме 126,0 тыс.руб.</w:t>
      </w:r>
    </w:p>
    <w:p w:rsidR="00F92E36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из резервного фонда сельского поселения произведены расходы на приобретение ГСМ для заправки автомобильного транспорта, используемого для сбора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предоставления документов для получения социальных выплат, гражданам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попавшим в зону затопления в сумме 0,8 тыс.руб.; на заправку электрогенератора для подачи электроэнергии водонапорной башни в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1,2 тыс.руб.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есмотря на то что, первичные средства пожаротушения в сельском поселении имеются, требуется их дополнительное приобретение, так как по причине длительной эксплуатации, мотопомпы и ранцевые опрыскиватели пришли в непригодное состояние.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требуется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прочистка и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минерализованных полос, для защиты населенного пункта от лесных пожаров.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позволит решить задачу по созданию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</w:t>
      </w: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92E36" w:rsidRPr="00A42D55" w:rsidRDefault="00F92E36" w:rsidP="00F92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Развитие культуры и спорта на территории Писаревского сельского поселения</w:t>
      </w:r>
    </w:p>
    <w:p w:rsidR="00F92E36" w:rsidRPr="00A42D55" w:rsidRDefault="00F92E36" w:rsidP="00F92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Писаревского муниципального образования действует муниципальное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учреждение культуры «Культурно-досуговый центр Писаревского муниципального образования».</w:t>
      </w:r>
    </w:p>
    <w:p w:rsidR="00F92E36" w:rsidRPr="00A42D55" w:rsidRDefault="00F92E36" w:rsidP="00F92E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МКУК «КДЦ Писаревского МО» состоит из пяти структурных подразделений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-   Сельский клуб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Стадион «Урожай»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-   библиотека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 библиотека п. 4-отделения Государственной селекционной станции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МКУК «КДЦ Писаревского МО»</w:t>
      </w:r>
    </w:p>
    <w:p w:rsidR="00F92E36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>Численность работников МКУК «КДЦ Писаревского МО» по штатному   расписанию составляет 11,5 единиц:</w:t>
      </w:r>
    </w:p>
    <w:p w:rsidR="00F92E36" w:rsidRPr="00FB42DA" w:rsidRDefault="00F92E36" w:rsidP="00F92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42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Контрольные показатели за 2019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"/>
        <w:gridCol w:w="3815"/>
        <w:gridCol w:w="2385"/>
        <w:gridCol w:w="2353"/>
      </w:tblGrid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Название показателей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spacing w:val="-4"/>
                <w:sz w:val="24"/>
                <w:szCs w:val="24"/>
              </w:rPr>
              <w:t>Булюшкина</w:t>
            </w:r>
            <w:proofErr w:type="spellEnd"/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спортивных секций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Участников в спортивных секциях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культурно досуговых мероприятий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149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161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81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89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посетителей (чел.)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2308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2355</w:t>
            </w:r>
          </w:p>
        </w:tc>
      </w:tr>
      <w:tr w:rsidR="00F92E36" w:rsidTr="00EA03FD">
        <w:tc>
          <w:tcPr>
            <w:tcW w:w="846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92E36" w:rsidRDefault="00F92E36" w:rsidP="00EA03F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Доход от основных видов установленной деятельности (руб.)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27 000,0</w:t>
            </w:r>
          </w:p>
        </w:tc>
        <w:tc>
          <w:tcPr>
            <w:tcW w:w="2549" w:type="dxa"/>
          </w:tcPr>
          <w:p w:rsidR="00F92E36" w:rsidRDefault="00F92E36" w:rsidP="00EA03FD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25000,0</w:t>
            </w:r>
          </w:p>
        </w:tc>
      </w:tr>
    </w:tbl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Творческие работники организуют работу Дома культуры таким образом, чтобы охватить все категории населения: детей, подростков, молодежь, людей среднего и старшего возраста. Для них проводятся различные по форме и тематике мероприятия, имеющие нравственную, эстетическую, патриотическую, экологическую направленность, а также пропагандирующие здоровый образ жизни. </w:t>
      </w:r>
    </w:p>
    <w:p w:rsidR="00F92E36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посетители ДК дети и подростки. Учитывая данный факт, именно для этой возрастной категории разрабатывались и проводились культурно-досуговые мероприятия, ведут свою работу клубные формирования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различных жанров творчества: вокального, театрального, декоративно-прикладного искусства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Целенаправленная работа в этом направлении позволила привлечь в дом культуры представителей других возрастных категорий: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мам, пап, бабушек и дедушек.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Как результат – появление общих интересов между детьми, подростками и взрослым населением.</w:t>
      </w:r>
    </w:p>
    <w:p w:rsidR="00F92E36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развиты физическая культура и спорт. На стадионе «Урожай» и на корте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работают 9 спортивных секций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разновозростных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которые посещают 244 человека в том числе 65 взрослых.</w:t>
      </w:r>
      <w:r w:rsidRPr="00122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спортивные команды принимают участие в летних и зимних спортивных играх, региональных и всероссийских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соревнованиях.В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году за счет привлеченных дополнительных финансовых средств позволили приобрести спортивный инвентарь для МКУК «КДЦ Писаревского МО».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коллектив МКУК «Писаревского МО» ставит на 2021-2025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цели: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целью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Дома культуры являются организация досуга и приобщение жителей муниципального образования Писаревского сельского поселения к творчеству, культурному развитию и самообразованию, любительскому искусству и ремёслам, к занятиям физической культурой и спортом. Развитие культурной деятельности на территории поселения, удовлетворение культурных потребностей населения.</w:t>
      </w:r>
    </w:p>
    <w:p w:rsidR="00F92E36" w:rsidRPr="00A42D55" w:rsidRDefault="00F92E36" w:rsidP="00F92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Реализация поставленных целей будет осуществляться через решение следующих задач: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обеспечения поселения услугами по организации досуга организацией культуры;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самодеятельного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организации культурного досуга и отдыха жителей Писаревского сельского поселения;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поддержка и развитие художественного самодеятельного творчества.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культурно – просветительской деятельности;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досуга населения;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народного, художественного творчества инициативы и социально – культурной активности населения.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Выявление и поддержка талантливых жителей села, развитие их творческих способностей посредством участия в работе клубных формирований, мероприятиях различного уровня.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Сохранение и развитие творческого потенциала специалистов учреждения, повышение их профессионального мастерства.</w:t>
      </w:r>
    </w:p>
    <w:p w:rsidR="00F92E36" w:rsidRPr="00A42D55" w:rsidRDefault="00F92E36" w:rsidP="00F92E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Укрепление социального партнерства на территории Писаревского сельского поселения, расширение социокультурных связей,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межпоселенческого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сотрудничества.</w:t>
      </w:r>
    </w:p>
    <w:p w:rsidR="00F92E36" w:rsidRPr="00A42D55" w:rsidRDefault="00F92E36" w:rsidP="00F92E3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формирование активной жизненной позиции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В 2020 году в п. 4-е отделение ГСС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началось строительство культурно досугового центра по адресу п</w:t>
      </w:r>
      <w:r>
        <w:rPr>
          <w:rFonts w:ascii="Times New Roman" w:eastAsia="Times New Roman" w:hAnsi="Times New Roman" w:cs="Times New Roman"/>
          <w:sz w:val="24"/>
          <w:szCs w:val="24"/>
        </w:rPr>
        <w:t>. 4-е отделение ГСС ул. Чапаева,2</w:t>
      </w:r>
    </w:p>
    <w:p w:rsidR="00F92E36" w:rsidRPr="00A42D55" w:rsidRDefault="00F92E36" w:rsidP="00F92E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ведут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E36" w:rsidRPr="00A42D55" w:rsidRDefault="00F92E36" w:rsidP="00F92E36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  развиты физическая культура и спорт. На стадионе «Урожай» и на корте 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12 спортивных секций для разновозрастных групп населения, которые посещают 318 человек, в том числе – 95 взрослых. </w:t>
      </w:r>
    </w:p>
    <w:p w:rsidR="00F92E36" w:rsidRDefault="00F92E36" w:rsidP="00F92E36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две спортивные команды (д.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 Центральные мастерские) принимают участи в летних и зимних спортивных играх, областных, региональных и всероссийских соревнованиях. О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сновная задача состоит в том, чтобы привлечь наибольшее количество жителей поселения всех возрастов к занятию 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физической культурой и спортом. Для этого необходимо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создание материально-спортивной базы.</w:t>
      </w:r>
    </w:p>
    <w:p w:rsidR="00F92E36" w:rsidRDefault="00F92E36" w:rsidP="00F92E36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E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4AA">
        <w:rPr>
          <w:rFonts w:ascii="Times New Roman" w:hAnsi="Times New Roman" w:cs="Times New Roman"/>
          <w:b/>
          <w:sz w:val="24"/>
          <w:szCs w:val="24"/>
          <w:u w:val="single"/>
        </w:rPr>
        <w:t>Энергосбережение и повышение энергетической эффективности на территории Писаревского сельского поселения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F92E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Данная муниципальная программа направлена на снижение </w:t>
      </w:r>
      <w:proofErr w:type="spellStart"/>
      <w:r w:rsidRPr="00221536">
        <w:rPr>
          <w:rFonts w:ascii="Times New Roman" w:hAnsi="Times New Roman" w:cs="Times New Roman"/>
          <w:sz w:val="24"/>
        </w:rPr>
        <w:t>энергозатрат</w:t>
      </w:r>
      <w:proofErr w:type="spellEnd"/>
      <w:r w:rsidRPr="00221536">
        <w:rPr>
          <w:rFonts w:ascii="Times New Roman" w:hAnsi="Times New Roman" w:cs="Times New Roman"/>
          <w:sz w:val="24"/>
        </w:rPr>
        <w:t xml:space="preserve">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</w:t>
      </w:r>
      <w:proofErr w:type="spellStart"/>
      <w:r w:rsidRPr="00221536">
        <w:rPr>
          <w:rFonts w:ascii="Times New Roman" w:hAnsi="Times New Roman" w:cs="Times New Roman"/>
          <w:sz w:val="24"/>
        </w:rPr>
        <w:t>энергоэффективности</w:t>
      </w:r>
      <w:proofErr w:type="spellEnd"/>
      <w:r w:rsidRPr="00221536">
        <w:rPr>
          <w:rFonts w:ascii="Times New Roman" w:hAnsi="Times New Roman" w:cs="Times New Roman"/>
          <w:sz w:val="24"/>
        </w:rPr>
        <w:t>. После замены освещения на светодиодное экономия может достигать 90% (по сравнению с лампами накаливания). Кроме того, светодиодные лампы "живут" намного дольше, что позволяет дополнительно экономить на оплате работ по их замене.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>
        <w:rPr>
          <w:rFonts w:ascii="Times New Roman" w:hAnsi="Times New Roman" w:cs="Times New Roman"/>
          <w:sz w:val="24"/>
        </w:rPr>
        <w:t xml:space="preserve">Писаревского </w:t>
      </w:r>
      <w:r w:rsidRPr="00221536">
        <w:rPr>
          <w:rFonts w:ascii="Times New Roman" w:hAnsi="Times New Roman" w:cs="Times New Roman"/>
          <w:sz w:val="24"/>
        </w:rPr>
        <w:t>сельского поселения.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Основными проблемами, приводящими к нерациональному использов</w:t>
      </w:r>
      <w:r>
        <w:rPr>
          <w:rFonts w:ascii="Times New Roman" w:hAnsi="Times New Roman" w:cs="Times New Roman"/>
          <w:sz w:val="24"/>
        </w:rPr>
        <w:t>анию энергетических ресурсов в Писаревском</w:t>
      </w:r>
      <w:r w:rsidRPr="00221536">
        <w:rPr>
          <w:rFonts w:ascii="Times New Roman" w:hAnsi="Times New Roman" w:cs="Times New Roman"/>
          <w:sz w:val="24"/>
        </w:rPr>
        <w:t xml:space="preserve"> сельском поселении, являются: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Pr="00221536">
        <w:rPr>
          <w:rFonts w:ascii="Times New Roman" w:hAnsi="Times New Roman" w:cs="Times New Roman"/>
          <w:sz w:val="24"/>
        </w:rPr>
        <w:t>износ зданий, строений, сооружений;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- использование оборудования и материалов низкого класса энергетической эффективности.</w:t>
      </w:r>
    </w:p>
    <w:p w:rsidR="00F92E36" w:rsidRPr="00221536" w:rsidRDefault="00F92E36" w:rsidP="00F92E3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Программа энергосбережения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 обеспечивает перевод на минимальные затраты на энергетические ресурсы.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Оценка финансового состояния Писаревского муниципального образования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Писаревского сельского поселения является глубоко дотационным. По доходам за 2019 год исполнен в сумме 18 718,1 тыс.руб. План доходов на 2019 год, утвержденный в сумме 19 152,9 тыс.руб., выполнен на 97,7%.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 доходным источником бюджета Писаревского муниципального образования в 2019 году являются доходы от земельного налога. Удельный вес поступления доходов от уплаты акцизов составляет 27,4 %, в общем поступлении собственных доходов. В структуре расходов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наиболее значимые суммы направлены на: выплату заработной платы с начислениями, оплату коммунальных услуг (электроэнергия), межбюджетные трансферты.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F92E36" w:rsidRPr="00A42D55" w:rsidRDefault="00F92E36" w:rsidP="00F92E36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Программы является: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существление эффективной муниципальной политики в Писаревском сельском поселении;</w:t>
      </w:r>
    </w:p>
    <w:p w:rsidR="00F92E36" w:rsidRPr="00A42D55" w:rsidRDefault="00F92E36" w:rsidP="00F92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>- повышение эффективности бюджетных расходов в Писаревском сельском поселении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комфортных и качественных условий проживания населения;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</w:r>
    </w:p>
    <w:p w:rsidR="00F92E36" w:rsidRPr="00A42D55" w:rsidRDefault="00F92E36" w:rsidP="00F92E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</w:r>
    </w:p>
    <w:p w:rsidR="00F92E36" w:rsidRPr="00A42D55" w:rsidRDefault="00F92E36" w:rsidP="00F9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культуры, физической культуры и массового спорта на территории Писаревского сельского поселения.</w:t>
      </w:r>
    </w:p>
    <w:p w:rsidR="00F92E36" w:rsidRPr="00A42D55" w:rsidRDefault="00F92E36" w:rsidP="00F92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Оценкой выполнения поставленных задач будут являться следующие целевые показатели: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сокращение количества пожаров;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протяженность автомобильных дорог, находящихся в границах населенных пунктов, соответствующих техническим требованиям;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благоустроенных территорий общего пользования от общего количества таких территорий;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доля объектов недвижимости зарегистрированных и поставленных на кадастровый учет;   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населения Писаревского сельского поселения, привлеченная к культурно-массовым и спортивным мероприятиям на территории поселения.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1. «Обеспечение деятельности главы Писаревского сельского поселения и администрации Писаревского сельского поселения»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бюджетных расходов Писаревского сельского поселения».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инфраструктуры на территории Писаревского сельского поселения»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4. «Обеспечение комплексного пространственного и территориального развития Писаревского сельского поселения»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комплексных мер безопасности на территории Писаревского сельского поселения».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сферы культуры и спорта на территории Писаревского сельского поселения»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Каждая из подпрограмм выделана исходя из масштаба и сложности, решаемых в её рамках задач муниципальной программы. 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 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проведения кадастровых работ, обеспечения градостроительной и землеустроительной деятельности на территории поселения,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перечнем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к муниципальной программе.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муниципальной программы представлен в приложении № 2 к муниципальной программе.</w:t>
      </w:r>
    </w:p>
    <w:p w:rsidR="00F92E36" w:rsidRPr="00A42D55" w:rsidRDefault="00F92E36" w:rsidP="00F92E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АНАЛИЗ РИСКОВ РЕАЛИЗАЦИИ МУНИЦИПАЛЬНОЙ ПРОГРАММЫ И ОПИСАНИЕ МЕР УПРАВЛЕНИЯ РИСКАМИ РЕАЛИЗАЦИИ МУНИЦИПАЛЬНОЙ ПРОГРАММЫ </w:t>
      </w:r>
    </w:p>
    <w:p w:rsidR="00F92E36" w:rsidRPr="00A42D55" w:rsidRDefault="00F92E36" w:rsidP="00F92E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риски финансовые, операционные и природно-техногенные.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управления указанными рисками в ходе реализации муниципальной программы предусматривается: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РЕСУРСНОЕ ОБЕСПЕЧЕНИЕ МУНИЦИПАЛЬНОЙ ПРОГРАММЫ 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муниципальной программы за счет средств, предусмотренных в бюджете Писаревского сельского поселения представлена в Приложении № 3 к муниципальной программе.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Прогнозная (справочная) </w:t>
      </w:r>
      <w:hyperlink r:id="rId10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оценка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6. ОЖИДАЕМЫЕ КОНЕЧНЫЕ РЕЗУЛЬТАТЫ РЕАЛИЗАЦИИ МУНИЦИПАЛЬНОЙ ПРОГРАММЫ 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Писаревского сельского поселения.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Повышение качества предоставляемых услуг администрацией Писаревского сельского поселения;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эффективное использование средств местного бюджета;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увеличение собственных доходов местного бюджета;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населения;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сохранение и развитие транспортной инфраструктуры;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улучшение санитарного и экологического состояния поселения;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формирование у населения здорового образа жизни;</w:t>
      </w:r>
    </w:p>
    <w:p w:rsidR="00F92E36" w:rsidRPr="00A42D55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качества и уровня жизни населения, его занятости;</w:t>
      </w:r>
    </w:p>
    <w:p w:rsidR="00F92E36" w:rsidRPr="00F92E36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92E36" w:rsidRPr="00F92E36" w:rsidSect="00F92E36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качества и уровня жизни населения, его занятости</w:t>
      </w:r>
    </w:p>
    <w:p w:rsidR="00F92E36" w:rsidRPr="00A42D55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F92E36" w:rsidRPr="00A42D55" w:rsidSect="00015309">
          <w:type w:val="continuous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140CA6" w:rsidRDefault="000F5D0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1.1</w:t>
      </w:r>
      <w:r w:rsidR="0003775B">
        <w:rPr>
          <w:rFonts w:ascii="Times New Roman" w:eastAsia="Calibri" w:hAnsi="Times New Roman" w:cs="Times New Roman"/>
          <w:sz w:val="24"/>
          <w:szCs w:val="24"/>
        </w:rPr>
        <w:t xml:space="preserve">. Приложения № 3, </w:t>
      </w:r>
      <w:r w:rsidR="00261DDE">
        <w:rPr>
          <w:rFonts w:ascii="Times New Roman" w:eastAsia="Calibri" w:hAnsi="Times New Roman" w:cs="Times New Roman"/>
          <w:sz w:val="24"/>
          <w:szCs w:val="24"/>
        </w:rPr>
        <w:t>4, 7</w:t>
      </w:r>
      <w:r w:rsidR="00D07CDF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5B4916" w:rsidRPr="001D3CD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(прилагаются).</w:t>
      </w:r>
    </w:p>
    <w:p w:rsidR="00D07CDF" w:rsidRDefault="00D07CDF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BA0AEF" w:rsidRDefault="00261DDE" w:rsidP="00BA0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BA0AEF" w:rsidRPr="00244AE5">
        <w:rPr>
          <w:rFonts w:ascii="Times New Roman" w:eastAsia="Calibri" w:hAnsi="Times New Roman" w:cs="Times New Roman"/>
          <w:sz w:val="24"/>
          <w:szCs w:val="24"/>
        </w:rPr>
        <w:t>.</w:t>
      </w:r>
      <w:r w:rsidR="00BA0AEF"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«</w:t>
      </w:r>
      <w:r w:rsidR="00BA0AEF" w:rsidRPr="00244AE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  <w:r w:rsidR="00BA0AEF"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BA0AEF" w:rsidRPr="00184EB5" w:rsidRDefault="00BA0AEF" w:rsidP="00BA0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BA0AEF" w:rsidRPr="001D3CDF" w:rsidTr="0071272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AEF" w:rsidRPr="001D3CDF" w:rsidRDefault="00BA0AEF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A0AEF" w:rsidRPr="001D3CDF" w:rsidRDefault="00BA0AEF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261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844,7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A0AEF" w:rsidRPr="001D3CDF" w:rsidRDefault="00261DDE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2 030, 2</w:t>
            </w:r>
            <w:r w:rsidR="00BA0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0AEF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0AEF" w:rsidRPr="001D3CDF" w:rsidRDefault="00BA0AEF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1 </w:t>
            </w:r>
            <w:r w:rsidR="00981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867,0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AEF" w:rsidRPr="001D3CDF" w:rsidRDefault="00BA0AEF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1 967,1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0AEF" w:rsidRPr="001D3CDF" w:rsidRDefault="00BA0AEF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A0AEF" w:rsidRPr="001D3CDF" w:rsidRDefault="007E1BAF" w:rsidP="00EA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11 545,9</w:t>
            </w:r>
            <w:r w:rsidR="00BA0AEF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A0AEF" w:rsidRPr="001D3CDF" w:rsidRDefault="006B1E5B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 w:rsidR="007E1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485,0 </w:t>
            </w:r>
            <w:r w:rsidR="00BA0AEF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1 490,2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1 590,3 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3 490,2 тыс. руб.;</w:t>
            </w:r>
          </w:p>
          <w:p w:rsidR="00BA0AEF" w:rsidRPr="001D3CDF" w:rsidRDefault="00BA0AEF" w:rsidP="00EA03F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3 490,2 тыс. руб.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бюджета составляет 1 298,8 тыс. руб., в том числе: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7E1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376,8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376,8 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A0AEF" w:rsidRPr="001D3CDF" w:rsidRDefault="00BA0AEF" w:rsidP="00EA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A0AEF" w:rsidRPr="001D3CDF" w:rsidRDefault="00BA0AEF" w:rsidP="00EA03F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184EB5" w:rsidRDefault="00184EB5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1D3CDF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2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456C5A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Писаревский </w:t>
      </w:r>
      <w:r w:rsidR="00EF55D9" w:rsidRPr="001D3CDF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EF55D9" w:rsidRPr="001D3CDF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1D3CDF" w:rsidRDefault="003F1DC5" w:rsidP="00B058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3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894769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Контроль за исполнением настоящего по</w:t>
      </w:r>
      <w:r w:rsidR="00CE2A5D" w:rsidRPr="001D3CDF">
        <w:rPr>
          <w:rFonts w:ascii="Times New Roman" w:hAnsi="Times New Roman" w:cs="Times New Roman"/>
          <w:sz w:val="24"/>
          <w:szCs w:val="24"/>
        </w:rPr>
        <w:t xml:space="preserve">становления оставляю за собой. </w:t>
      </w:r>
    </w:p>
    <w:p w:rsidR="00B0585A" w:rsidRPr="001D3CDF" w:rsidRDefault="00B0585A" w:rsidP="00CE2A5D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85A" w:rsidRPr="001D3CDF" w:rsidRDefault="003828F9" w:rsidP="00B0585A">
      <w:pPr>
        <w:pStyle w:val="ConsPlusNonformat"/>
        <w:rPr>
          <w:rFonts w:ascii="Times New Roman" w:eastAsia="Calibri" w:hAnsi="Times New Roman" w:cs="Times New Roman"/>
          <w:bCs/>
          <w:sz w:val="24"/>
          <w:szCs w:val="24"/>
        </w:rPr>
        <w:sectPr w:rsidR="00B0585A" w:rsidRPr="001D3CDF" w:rsidSect="000838D7"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10DA">
        <w:rPr>
          <w:rFonts w:ascii="Times New Roman" w:eastAsia="Calibri" w:hAnsi="Times New Roman" w:cs="Times New Roman"/>
          <w:bCs/>
          <w:sz w:val="24"/>
          <w:szCs w:val="24"/>
        </w:rPr>
        <w:t>Главы</w:t>
      </w:r>
      <w:r w:rsidR="003F3D17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2A5D" w:rsidRPr="001D3CDF">
        <w:rPr>
          <w:rFonts w:ascii="Times New Roman" w:eastAsia="Calibri" w:hAnsi="Times New Roman" w:cs="Times New Roman"/>
          <w:bCs/>
          <w:sz w:val="24"/>
          <w:szCs w:val="24"/>
        </w:rPr>
        <w:t>Писаревского сельского</w:t>
      </w:r>
      <w:r w:rsidR="007A1990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="007010D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Е.И.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Миндалёва</w:t>
      </w:r>
      <w:proofErr w:type="spellEnd"/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2E3306" w:rsidRDefault="002E3306" w:rsidP="00A6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RANGE!A1:I178"/>
      <w:bookmarkStart w:id="1" w:name="RANGE!A1:I190"/>
      <w:bookmarkEnd w:id="0"/>
      <w:bookmarkEnd w:id="1"/>
    </w:p>
    <w:tbl>
      <w:tblPr>
        <w:tblW w:w="14514" w:type="dxa"/>
        <w:tblLook w:val="04A0" w:firstRow="1" w:lastRow="0" w:firstColumn="1" w:lastColumn="0" w:noHBand="0" w:noVBand="1"/>
      </w:tblPr>
      <w:tblGrid>
        <w:gridCol w:w="2972"/>
        <w:gridCol w:w="2148"/>
        <w:gridCol w:w="2388"/>
        <w:gridCol w:w="1134"/>
        <w:gridCol w:w="1134"/>
        <w:gridCol w:w="992"/>
        <w:gridCol w:w="1134"/>
        <w:gridCol w:w="1134"/>
        <w:gridCol w:w="1478"/>
      </w:tblGrid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руб.), годы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63 459,5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44 224,1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14 042,5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35 301,1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35 301,1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192 328,3</w:t>
            </w:r>
          </w:p>
        </w:tc>
      </w:tr>
      <w:tr w:rsidR="002A4C63" w:rsidRPr="002A4C63" w:rsidTr="002A4C63">
        <w:trPr>
          <w:trHeight w:val="39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19 556,0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13 575,9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13 205,8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34 977,7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34 977,7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ru-RU"/>
              </w:rPr>
              <w:t>116 293,1</w:t>
            </w:r>
          </w:p>
        </w:tc>
      </w:tr>
      <w:tr w:rsidR="002A4C63" w:rsidRPr="002A4C63" w:rsidTr="002A4C63">
        <w:trPr>
          <w:trHeight w:val="112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1 136,8</w:t>
            </w:r>
          </w:p>
        </w:tc>
      </w:tr>
      <w:tr w:rsidR="002A4C63" w:rsidRPr="002A4C63" w:rsidTr="002A4C63">
        <w:trPr>
          <w:trHeight w:val="112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42 423,2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30 301,1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73 201,1</w:t>
            </w:r>
          </w:p>
        </w:tc>
      </w:tr>
      <w:tr w:rsidR="002A4C63" w:rsidRPr="002A4C63" w:rsidTr="00EA03FD">
        <w:trPr>
          <w:trHeight w:val="41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федерального бюджета, предусмотренные в местном бюджете </w:t>
            </w: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lastRenderedPageBreak/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322,7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1 697,3</w:t>
            </w:r>
          </w:p>
        </w:tc>
      </w:tr>
      <w:tr w:rsidR="002A4C63" w:rsidRPr="002A4C63" w:rsidTr="002A4C63">
        <w:trPr>
          <w:trHeight w:val="112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10 955,5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10 323,4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46 915,3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9 956,5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10 000,0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44 559,7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654,8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3,5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322,7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1 697,3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7 083,1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29 893,1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6 759,7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27 537,5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654,8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3,5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1 697,3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2A4C63" w:rsidRPr="002A4C63" w:rsidTr="00EA03FD">
        <w:trPr>
          <w:trHeight w:val="439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Писаревского </w:t>
            </w: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46,5</w:t>
            </w:r>
          </w:p>
        </w:tc>
      </w:tr>
      <w:tr w:rsidR="002A4C63" w:rsidRPr="002A4C63" w:rsidTr="002A4C63">
        <w:trPr>
          <w:trHeight w:val="37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46,5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64,0</w:t>
            </w:r>
          </w:p>
        </w:tc>
      </w:tr>
      <w:tr w:rsidR="002A4C63" w:rsidRPr="002A4C63" w:rsidTr="002A4C63">
        <w:trPr>
          <w:trHeight w:val="333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64,0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21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4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9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16 901,7</w:t>
            </w:r>
          </w:p>
        </w:tc>
      </w:tr>
      <w:tr w:rsidR="002A4C63" w:rsidRPr="002A4C63" w:rsidTr="002A4C63">
        <w:trPr>
          <w:trHeight w:val="179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16 901,7</w:t>
            </w:r>
          </w:p>
        </w:tc>
      </w:tr>
      <w:tr w:rsidR="002A4C63" w:rsidRPr="002A4C63" w:rsidTr="002A4C63">
        <w:trPr>
          <w:trHeight w:val="19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01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34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2A4C63" w:rsidRPr="002A4C63" w:rsidTr="002A4C63">
        <w:trPr>
          <w:trHeight w:val="273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2 030,2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3 490,2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12 844,7</w:t>
            </w:r>
          </w:p>
        </w:tc>
      </w:tr>
      <w:tr w:rsidR="002A4C63" w:rsidRPr="002A4C63" w:rsidTr="002A4C63">
        <w:trPr>
          <w:trHeight w:val="28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3 490,2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11 545,9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1 298,8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4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1 426,2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7 111,6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7 111,6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3 571,0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2 817,4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753,6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434,0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1 390,2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1 013,4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376,8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3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3,3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"Водохозяйственная деятельность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3,3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600,0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600,0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3.6.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168,6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0,2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168,4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25 030,0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12 500,0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25 030,0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25 020,0</w:t>
            </w:r>
          </w:p>
        </w:tc>
      </w:tr>
      <w:tr w:rsidR="002A4C63" w:rsidRPr="002A4C63" w:rsidTr="002A4C63">
        <w:trPr>
          <w:trHeight w:val="36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25 020,0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1 244,5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449,5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950,8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293,7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11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1 242,0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948,3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293,7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2,5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2,5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50 361,5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34 541,3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8 455,7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106 070,0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8 100,1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4 715,6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8 455,7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33 982,9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482,0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41 779,4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29 825,7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71 605,1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3 763,2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8 330,7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31 910,4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31 428,4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482,0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9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43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860,5</w:t>
            </w:r>
          </w:p>
        </w:tc>
      </w:tr>
      <w:tr w:rsidR="002A4C63" w:rsidRPr="002A4C63" w:rsidTr="002A4C63">
        <w:trPr>
          <w:trHeight w:val="4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«Развитие домов культуры поселений»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25,8</w:t>
            </w:r>
          </w:p>
        </w:tc>
      </w:tr>
      <w:tr w:rsidR="002A4C63" w:rsidRPr="002A4C63" w:rsidTr="002A4C63">
        <w:trPr>
          <w:trHeight w:val="46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43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834,7</w:t>
            </w:r>
          </w:p>
        </w:tc>
      </w:tr>
      <w:tr w:rsidR="002A4C63" w:rsidRPr="002A4C63" w:rsidTr="002A4C63">
        <w:trPr>
          <w:trHeight w:val="45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4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42 211,0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30 748,1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72 959,1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</w:t>
            </w:r>
            <w:proofErr w:type="spellEnd"/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2 188,7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70 770,4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84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7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</w:tr>
      <w:tr w:rsidR="002A4C63" w:rsidRPr="002A4C63" w:rsidTr="002A4C63">
        <w:trPr>
          <w:trHeight w:val="27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</w:tr>
      <w:tr w:rsidR="002A4C63" w:rsidRPr="002A4C63" w:rsidTr="002A4C63">
        <w:trPr>
          <w:trHeight w:val="27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7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7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27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10,4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2A4C63" w:rsidRPr="002A4C63" w:rsidTr="002A4C63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63" w:rsidRPr="002A4C63" w:rsidRDefault="002A4C63" w:rsidP="002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2A4C6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</w:tbl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03FD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03FD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03FD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03FD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террит</w:t>
      </w:r>
      <w:r w:rsidR="00C17E5F"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ории сельского поселения на 2021-2025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гг</w:t>
      </w:r>
    </w:p>
    <w:p w:rsidR="005B136D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7E5F" w:rsidRPr="001D3CD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0673CF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73CF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411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401"/>
        <w:gridCol w:w="1272"/>
        <w:gridCol w:w="1123"/>
        <w:gridCol w:w="1092"/>
        <w:gridCol w:w="1045"/>
        <w:gridCol w:w="1138"/>
        <w:gridCol w:w="1200"/>
      </w:tblGrid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63 459,5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14 042,5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36 134,7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193 161,9</w:t>
            </w:r>
          </w:p>
        </w:tc>
      </w:tr>
      <w:tr w:rsidR="000673CF" w:rsidTr="000673CF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19 556,0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13 205,8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116 293,1</w:t>
            </w:r>
          </w:p>
        </w:tc>
      </w:tr>
      <w:tr w:rsidR="000673CF" w:rsidTr="000673CF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0673CF" w:rsidTr="000673CF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Средства областного бюджета, предусмотренные в местном бюджете </w:t>
            </w:r>
            <w:r w:rsidRPr="000673CF">
              <w:rPr>
                <w:rFonts w:ascii="Times New Roman" w:hAnsi="Times New Roman" w:cs="Times New Roman"/>
                <w:color w:val="000000"/>
              </w:rPr>
              <w:lastRenderedPageBreak/>
              <w:t>(далее - ОБ) – при наличии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lastRenderedPageBreak/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834,3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74 034,7</w:t>
            </w:r>
          </w:p>
        </w:tc>
      </w:tr>
      <w:tr w:rsidR="000673CF" w:rsidTr="000673CF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0673CF" w:rsidTr="000673CF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10 955,5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46 915,3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9 956,5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44 559,7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6 913,5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29 893,1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5 914,5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27 537,5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0673CF" w:rsidTr="000673CF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46,5</w:t>
            </w:r>
          </w:p>
        </w:tc>
      </w:tr>
      <w:tr w:rsidR="000673CF" w:rsidTr="000673CF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46,5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0673CF" w:rsidTr="000673CF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4 010,5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16 901,7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</w:t>
            </w:r>
            <w:r w:rsidRPr="000673CF">
              <w:rPr>
                <w:rFonts w:ascii="Times New Roman" w:hAnsi="Times New Roman" w:cs="Times New Roman"/>
                <w:color w:val="000000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lastRenderedPageBreak/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4 010,5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16 901,7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0673CF" w:rsidTr="000673CF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673C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2 030,2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12 844,7</w:t>
            </w:r>
          </w:p>
        </w:tc>
      </w:tr>
      <w:tr w:rsidR="000673CF" w:rsidTr="000673CF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0673CF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0673C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1 485,0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11 545,9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1 298,8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1 391,7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7 111,6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1 391,7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7 111,6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77,3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3 571,0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77,3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38,4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2 817,4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1 390,2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1 013,4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3,3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3,3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0673CF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25 020,0</w:t>
            </w:r>
          </w:p>
        </w:tc>
      </w:tr>
      <w:tr w:rsidR="000673CF" w:rsidTr="000673CF">
        <w:trPr>
          <w:trHeight w:val="168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25 020,0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1 244,5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950,8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673C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1 242,0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948,3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50 361,5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9 289,3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106 903,6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8 100,1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33 982,9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833,6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72 438,7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673C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7 260,0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31 910,4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6 778,0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31 428,4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8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20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833,6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1 694,1</w:t>
            </w:r>
          </w:p>
        </w:tc>
      </w:tr>
      <w:tr w:rsidR="000673CF" w:rsidTr="000673CF">
        <w:trPr>
          <w:trHeight w:val="19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«Развитие домов культуры поселений»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0673CF" w:rsidTr="000673CF"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20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833,6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1 668,3</w:t>
            </w:r>
          </w:p>
        </w:tc>
      </w:tr>
      <w:tr w:rsidR="000673CF" w:rsidTr="000673CF">
        <w:trPr>
          <w:trHeight w:val="20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9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20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673CF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0673CF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216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30,4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lastRenderedPageBreak/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673CF" w:rsidTr="000673CF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673CF" w:rsidTr="000673CF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</w:tr>
      <w:tr w:rsidR="000673CF" w:rsidTr="000673CF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</w:tr>
      <w:tr w:rsidR="000673CF" w:rsidTr="000673CF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0673CF" w:rsidTr="000673CF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0673CF" w:rsidTr="000673CF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73C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3CF" w:rsidRPr="000673CF" w:rsidRDefault="0006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673C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0673CF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73CF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73CF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21B02" w:rsidRDefault="00C21B02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33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BE41F2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BE41F2" w:rsidSect="000838D7">
          <w:footerReference w:type="default" r:id="rId13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84EB5" w:rsidRPr="001D3CDF" w:rsidRDefault="00184EB5" w:rsidP="00184E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184EB5" w:rsidRPr="001D3CDF" w:rsidRDefault="00184EB5" w:rsidP="00184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D3C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D3C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184EB5" w:rsidRPr="001D3CDF" w:rsidTr="009E3262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184EB5" w:rsidRPr="001D3CDF" w:rsidTr="009E3262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184EB5" w:rsidRPr="001D3CDF" w:rsidTr="009E3262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84EB5" w:rsidRPr="001D3CDF" w:rsidTr="009E3262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84EB5" w:rsidRPr="001D3CDF" w:rsidTr="009E3262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84EB5" w:rsidRPr="001D3CDF" w:rsidTr="009E3262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84EB5" w:rsidRPr="001D3CDF" w:rsidTr="009E3262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184EB5" w:rsidRPr="001D3CDF" w:rsidTr="009E3262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84EB5" w:rsidRPr="001D3CDF" w:rsidRDefault="00184EB5" w:rsidP="009E3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84EB5" w:rsidRPr="001D3CDF" w:rsidRDefault="00184EB5" w:rsidP="009E32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184EB5" w:rsidRPr="001D3CDF" w:rsidRDefault="00184EB5" w:rsidP="009E32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D3C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84EB5" w:rsidRPr="001D3CDF" w:rsidTr="009E3262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4EB5" w:rsidRPr="001D3CDF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184EB5" w:rsidRDefault="00184EB5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44A26" w:rsidRPr="001D3CDF" w:rsidRDefault="00444A26" w:rsidP="00444A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 водоснабжения населения.</w:t>
            </w:r>
          </w:p>
          <w:p w:rsidR="00444A26" w:rsidRPr="001D3CDF" w:rsidRDefault="00444A26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184EB5" w:rsidRDefault="00444A26" w:rsidP="009E32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184EB5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184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E4D9D" w:rsidRPr="008D68C5" w:rsidRDefault="00444A26" w:rsidP="00444A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C33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Снос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D83EA2" w:rsidRPr="001D3CDF" w:rsidTr="009E3262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83EA2" w:rsidRPr="001D3CDF" w:rsidRDefault="001E4D9D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12 844,7</w:t>
            </w:r>
            <w:r w:rsidR="00D83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3EA2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83EA2" w:rsidRPr="001D3CDF" w:rsidRDefault="001E4D9D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2 030,2</w:t>
            </w:r>
            <w:r w:rsidR="00D83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3EA2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1</w:t>
            </w:r>
            <w:r w:rsidR="00460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867,0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1 967,1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3 490,2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83EA2" w:rsidRPr="001D3CDF" w:rsidRDefault="0028208B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11 545,9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D83EA2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D83EA2" w:rsidRPr="001D3CDF" w:rsidRDefault="0028208B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1 485,0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D83EA2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1 490,2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1 590,3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3 490,2 тыс. руб.;</w:t>
            </w:r>
          </w:p>
          <w:p w:rsidR="00D83EA2" w:rsidRPr="001D3CDF" w:rsidRDefault="00D83EA2" w:rsidP="00D83EA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3 490,2 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1 298,8 тыс. руб., в том числе: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7C7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376,8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376,8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D83EA2" w:rsidRPr="001D3CDF" w:rsidRDefault="00D83EA2" w:rsidP="00D83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D83EA2" w:rsidRPr="001D3CDF" w:rsidRDefault="00D83EA2" w:rsidP="00D83EA2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D83EA2" w:rsidRPr="001D3CDF" w:rsidTr="009E3262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D83EA2" w:rsidRPr="001D3CDF" w:rsidRDefault="00D83EA2" w:rsidP="00D8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D83EA2" w:rsidRPr="001D3CDF" w:rsidRDefault="00D83EA2" w:rsidP="00D83E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84EB5" w:rsidRPr="001D3CDF" w:rsidRDefault="00184EB5" w:rsidP="00184E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184EB5" w:rsidRPr="001D3CDF" w:rsidRDefault="00184EB5" w:rsidP="00184E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184EB5" w:rsidRPr="001D3CDF" w:rsidRDefault="00184EB5" w:rsidP="00184EB5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84EB5" w:rsidRPr="001D3CDF" w:rsidRDefault="00184EB5" w:rsidP="00184EB5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-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84EB5" w:rsidRPr="001D3CDF" w:rsidRDefault="00184EB5" w:rsidP="00184EB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D3C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84EB5" w:rsidRPr="001D3CDF" w:rsidRDefault="00184EB5" w:rsidP="00184EB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-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84EB5" w:rsidRPr="001D3CDF" w:rsidRDefault="00184EB5" w:rsidP="00184EB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D3C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B5366" w:rsidRPr="001D3CDF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sz w:val="24"/>
          <w:szCs w:val="24"/>
        </w:rPr>
        <w:t>Ремонт и содержание автомобильных дорог.</w:t>
      </w:r>
    </w:p>
    <w:p w:rsidR="00EB5366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sz w:val="24"/>
          <w:szCs w:val="24"/>
        </w:rPr>
        <w:t>Организация благоустройства территории поселения.</w:t>
      </w:r>
    </w:p>
    <w:p w:rsidR="00EB5366" w:rsidRPr="001D3CDF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sz w:val="24"/>
          <w:szCs w:val="24"/>
        </w:rPr>
        <w:t>Организация водоснабжения населения.</w:t>
      </w:r>
    </w:p>
    <w:p w:rsidR="00EB5366" w:rsidRPr="001D3CDF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Водохозяйственная деятельность.</w:t>
      </w:r>
    </w:p>
    <w:p w:rsidR="00EB5366" w:rsidRDefault="00EB5366" w:rsidP="00EB536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F5E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мест (площадок) накоплен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ия твердых коммунальных отходов.</w:t>
      </w:r>
    </w:p>
    <w:p w:rsidR="00A13084" w:rsidRDefault="00EB5366" w:rsidP="00EB53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184EB5" w:rsidRPr="001D3CDF" w:rsidRDefault="00184EB5" w:rsidP="00EB536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84EB5" w:rsidRPr="001D3CDF" w:rsidRDefault="00184EB5" w:rsidP="00184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84EB5" w:rsidRPr="001D3CDF" w:rsidRDefault="00184EB5" w:rsidP="00184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84EB5" w:rsidRPr="001D3CDF" w:rsidRDefault="00184EB5" w:rsidP="00184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84EB5" w:rsidRPr="001D3CDF" w:rsidRDefault="00184EB5" w:rsidP="00184EB5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84EB5" w:rsidRPr="001D3CDF" w:rsidRDefault="00184EB5" w:rsidP="00184E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4" w:history="1">
        <w:r w:rsidRPr="001D3C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D3C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D3C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84EB5" w:rsidRPr="001D3CDF" w:rsidRDefault="00184EB5" w:rsidP="00184EB5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84EB5" w:rsidRPr="001D3CDF" w:rsidRDefault="00184EB5" w:rsidP="00184EB5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84EB5" w:rsidRPr="001D3CDF" w:rsidRDefault="00184EB5" w:rsidP="00184EB5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EB5" w:rsidRPr="001D3CDF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84EB5" w:rsidRDefault="00184EB5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D90ABC" w:rsidRDefault="00D90ABC" w:rsidP="00184EB5">
      <w:pPr>
        <w:rPr>
          <w:rFonts w:ascii="Times New Roman" w:hAnsi="Times New Roman" w:cs="Times New Roman"/>
          <w:sz w:val="24"/>
          <w:szCs w:val="24"/>
        </w:rPr>
      </w:pPr>
    </w:p>
    <w:p w:rsidR="003C5BC5" w:rsidRDefault="003C5B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C5BC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92" w:rsidRDefault="00D77892" w:rsidP="00015309">
      <w:pPr>
        <w:spacing w:after="0" w:line="240" w:lineRule="auto"/>
      </w:pPr>
      <w:r>
        <w:separator/>
      </w:r>
    </w:p>
  </w:endnote>
  <w:endnote w:type="continuationSeparator" w:id="0">
    <w:p w:rsidR="00D77892" w:rsidRDefault="00D77892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FD" w:rsidRDefault="00EA03F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FD" w:rsidRDefault="00EA03F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3FD" w:rsidRDefault="00EA03FD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92" w:rsidRDefault="00D77892" w:rsidP="00015309">
      <w:pPr>
        <w:spacing w:after="0" w:line="240" w:lineRule="auto"/>
      </w:pPr>
      <w:r>
        <w:separator/>
      </w:r>
    </w:p>
  </w:footnote>
  <w:footnote w:type="continuationSeparator" w:id="0">
    <w:p w:rsidR="00D77892" w:rsidRDefault="00D77892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A56ED"/>
    <w:rsid w:val="000A5AE5"/>
    <w:rsid w:val="000B2F9D"/>
    <w:rsid w:val="000B4A59"/>
    <w:rsid w:val="000B63DC"/>
    <w:rsid w:val="000C24A3"/>
    <w:rsid w:val="000C273E"/>
    <w:rsid w:val="000C3357"/>
    <w:rsid w:val="000C4FAC"/>
    <w:rsid w:val="000D2412"/>
    <w:rsid w:val="000D3B43"/>
    <w:rsid w:val="000D3D3F"/>
    <w:rsid w:val="000F1512"/>
    <w:rsid w:val="000F444D"/>
    <w:rsid w:val="000F5D0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628"/>
    <w:rsid w:val="0011174B"/>
    <w:rsid w:val="001118A1"/>
    <w:rsid w:val="00112588"/>
    <w:rsid w:val="0011319B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EFB"/>
    <w:rsid w:val="00127578"/>
    <w:rsid w:val="00132DF4"/>
    <w:rsid w:val="00133304"/>
    <w:rsid w:val="0013346A"/>
    <w:rsid w:val="00133CF5"/>
    <w:rsid w:val="0013587E"/>
    <w:rsid w:val="00136D82"/>
    <w:rsid w:val="00137303"/>
    <w:rsid w:val="00140CA6"/>
    <w:rsid w:val="00142C66"/>
    <w:rsid w:val="0014344D"/>
    <w:rsid w:val="00146800"/>
    <w:rsid w:val="001505B3"/>
    <w:rsid w:val="00151685"/>
    <w:rsid w:val="00151F92"/>
    <w:rsid w:val="001520D3"/>
    <w:rsid w:val="00152BD9"/>
    <w:rsid w:val="00155D37"/>
    <w:rsid w:val="00155D68"/>
    <w:rsid w:val="00156C4E"/>
    <w:rsid w:val="00164684"/>
    <w:rsid w:val="00171D62"/>
    <w:rsid w:val="0018003D"/>
    <w:rsid w:val="001820CA"/>
    <w:rsid w:val="00184EB5"/>
    <w:rsid w:val="00185502"/>
    <w:rsid w:val="001858F2"/>
    <w:rsid w:val="00190B7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E0D0B"/>
    <w:rsid w:val="001E1ADE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395C"/>
    <w:rsid w:val="00226A25"/>
    <w:rsid w:val="00227521"/>
    <w:rsid w:val="0023472F"/>
    <w:rsid w:val="00234BAF"/>
    <w:rsid w:val="00235FFB"/>
    <w:rsid w:val="00240420"/>
    <w:rsid w:val="00241DF5"/>
    <w:rsid w:val="00242ADD"/>
    <w:rsid w:val="00242C04"/>
    <w:rsid w:val="00244AE5"/>
    <w:rsid w:val="0025013F"/>
    <w:rsid w:val="0025199F"/>
    <w:rsid w:val="0025297E"/>
    <w:rsid w:val="0025365A"/>
    <w:rsid w:val="0025500D"/>
    <w:rsid w:val="00261DDE"/>
    <w:rsid w:val="00261FA4"/>
    <w:rsid w:val="00262A84"/>
    <w:rsid w:val="00263868"/>
    <w:rsid w:val="00264BA3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7C26"/>
    <w:rsid w:val="002A096B"/>
    <w:rsid w:val="002A4C63"/>
    <w:rsid w:val="002A7797"/>
    <w:rsid w:val="002B39C7"/>
    <w:rsid w:val="002B3A1A"/>
    <w:rsid w:val="002B5BD6"/>
    <w:rsid w:val="002B5EF7"/>
    <w:rsid w:val="002C34F9"/>
    <w:rsid w:val="002C35DA"/>
    <w:rsid w:val="002C3651"/>
    <w:rsid w:val="002C6EDE"/>
    <w:rsid w:val="002D0E2C"/>
    <w:rsid w:val="002D3E1C"/>
    <w:rsid w:val="002D43F2"/>
    <w:rsid w:val="002D586C"/>
    <w:rsid w:val="002D62D3"/>
    <w:rsid w:val="002D7E40"/>
    <w:rsid w:val="002E3306"/>
    <w:rsid w:val="002E564C"/>
    <w:rsid w:val="002E6473"/>
    <w:rsid w:val="002F027E"/>
    <w:rsid w:val="002F08C0"/>
    <w:rsid w:val="002F23A8"/>
    <w:rsid w:val="002F6A26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DAD"/>
    <w:rsid w:val="0037555A"/>
    <w:rsid w:val="00381364"/>
    <w:rsid w:val="003822F6"/>
    <w:rsid w:val="003828F9"/>
    <w:rsid w:val="00384710"/>
    <w:rsid w:val="003867E5"/>
    <w:rsid w:val="00386F0A"/>
    <w:rsid w:val="00390267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5BC5"/>
    <w:rsid w:val="003C74BD"/>
    <w:rsid w:val="003C7714"/>
    <w:rsid w:val="003C7760"/>
    <w:rsid w:val="003D68B5"/>
    <w:rsid w:val="003E060C"/>
    <w:rsid w:val="003E2D87"/>
    <w:rsid w:val="003E37BF"/>
    <w:rsid w:val="003E4AC6"/>
    <w:rsid w:val="003E54EB"/>
    <w:rsid w:val="003E5DBF"/>
    <w:rsid w:val="003E79AD"/>
    <w:rsid w:val="003E7CB8"/>
    <w:rsid w:val="003F1DC5"/>
    <w:rsid w:val="003F1F7E"/>
    <w:rsid w:val="003F2409"/>
    <w:rsid w:val="003F39A7"/>
    <w:rsid w:val="003F3D17"/>
    <w:rsid w:val="003F5EDC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8E7"/>
    <w:rsid w:val="004327FF"/>
    <w:rsid w:val="00433F13"/>
    <w:rsid w:val="004404E5"/>
    <w:rsid w:val="004432A7"/>
    <w:rsid w:val="00444A26"/>
    <w:rsid w:val="004451CB"/>
    <w:rsid w:val="0045175D"/>
    <w:rsid w:val="00453404"/>
    <w:rsid w:val="00453FAD"/>
    <w:rsid w:val="00456C5A"/>
    <w:rsid w:val="00457A00"/>
    <w:rsid w:val="00457DB7"/>
    <w:rsid w:val="00460AE4"/>
    <w:rsid w:val="0046314C"/>
    <w:rsid w:val="004655E9"/>
    <w:rsid w:val="00466842"/>
    <w:rsid w:val="00472768"/>
    <w:rsid w:val="004732D1"/>
    <w:rsid w:val="00483F99"/>
    <w:rsid w:val="00486AA4"/>
    <w:rsid w:val="00486B6A"/>
    <w:rsid w:val="004910FA"/>
    <w:rsid w:val="00495CCB"/>
    <w:rsid w:val="004971A8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83B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6D0C"/>
    <w:rsid w:val="005C79DA"/>
    <w:rsid w:val="005D24EF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3903"/>
    <w:rsid w:val="0063425A"/>
    <w:rsid w:val="006349D5"/>
    <w:rsid w:val="00636F39"/>
    <w:rsid w:val="00642027"/>
    <w:rsid w:val="00644B28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51A2"/>
    <w:rsid w:val="006C7002"/>
    <w:rsid w:val="006C7D9D"/>
    <w:rsid w:val="006D2EBB"/>
    <w:rsid w:val="006D5CA2"/>
    <w:rsid w:val="006E03E9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0B87"/>
    <w:rsid w:val="007010DA"/>
    <w:rsid w:val="007036B0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7CF"/>
    <w:rsid w:val="00764B4F"/>
    <w:rsid w:val="00770B2D"/>
    <w:rsid w:val="00773587"/>
    <w:rsid w:val="00773BBA"/>
    <w:rsid w:val="00774117"/>
    <w:rsid w:val="00781BF6"/>
    <w:rsid w:val="00782F8B"/>
    <w:rsid w:val="00783652"/>
    <w:rsid w:val="00785614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C7F9D"/>
    <w:rsid w:val="007D162C"/>
    <w:rsid w:val="007D2216"/>
    <w:rsid w:val="007D3154"/>
    <w:rsid w:val="007D365E"/>
    <w:rsid w:val="007D38E7"/>
    <w:rsid w:val="007D5BBD"/>
    <w:rsid w:val="007E1777"/>
    <w:rsid w:val="007E1BAF"/>
    <w:rsid w:val="007E6462"/>
    <w:rsid w:val="007F05F3"/>
    <w:rsid w:val="007F4E57"/>
    <w:rsid w:val="007F55B1"/>
    <w:rsid w:val="00801103"/>
    <w:rsid w:val="008024C8"/>
    <w:rsid w:val="00812126"/>
    <w:rsid w:val="00815779"/>
    <w:rsid w:val="00821C13"/>
    <w:rsid w:val="008252A7"/>
    <w:rsid w:val="00825F07"/>
    <w:rsid w:val="0082614C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422D"/>
    <w:rsid w:val="00864E9C"/>
    <w:rsid w:val="00865421"/>
    <w:rsid w:val="00866435"/>
    <w:rsid w:val="00866F7A"/>
    <w:rsid w:val="00867BA1"/>
    <w:rsid w:val="00872114"/>
    <w:rsid w:val="0087617E"/>
    <w:rsid w:val="00880E00"/>
    <w:rsid w:val="00891B73"/>
    <w:rsid w:val="00893AD2"/>
    <w:rsid w:val="00894769"/>
    <w:rsid w:val="0089698C"/>
    <w:rsid w:val="008A0BB0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6D8A"/>
    <w:rsid w:val="00987EC0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0EB6"/>
    <w:rsid w:val="009D15B9"/>
    <w:rsid w:val="009D294C"/>
    <w:rsid w:val="009D345C"/>
    <w:rsid w:val="009D36FB"/>
    <w:rsid w:val="009E2FF4"/>
    <w:rsid w:val="009E3262"/>
    <w:rsid w:val="009E664F"/>
    <w:rsid w:val="009F3F2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3805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260F"/>
    <w:rsid w:val="00AA63B1"/>
    <w:rsid w:val="00AB0562"/>
    <w:rsid w:val="00AB0B11"/>
    <w:rsid w:val="00AB189B"/>
    <w:rsid w:val="00AB6AF0"/>
    <w:rsid w:val="00AC11E2"/>
    <w:rsid w:val="00AC26D3"/>
    <w:rsid w:val="00AC27C8"/>
    <w:rsid w:val="00AC3440"/>
    <w:rsid w:val="00AC41ED"/>
    <w:rsid w:val="00AC6DBC"/>
    <w:rsid w:val="00AD099C"/>
    <w:rsid w:val="00AD4610"/>
    <w:rsid w:val="00AD7956"/>
    <w:rsid w:val="00AE1734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F28"/>
    <w:rsid w:val="00AF7E33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2E63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1F66"/>
    <w:rsid w:val="00B861E1"/>
    <w:rsid w:val="00B91FBD"/>
    <w:rsid w:val="00B92414"/>
    <w:rsid w:val="00B93776"/>
    <w:rsid w:val="00B93C5A"/>
    <w:rsid w:val="00BA0AEF"/>
    <w:rsid w:val="00BA4838"/>
    <w:rsid w:val="00BB0410"/>
    <w:rsid w:val="00BB1145"/>
    <w:rsid w:val="00BB183A"/>
    <w:rsid w:val="00BB1A08"/>
    <w:rsid w:val="00BB3330"/>
    <w:rsid w:val="00BC59FE"/>
    <w:rsid w:val="00BD232B"/>
    <w:rsid w:val="00BD25CE"/>
    <w:rsid w:val="00BD58C1"/>
    <w:rsid w:val="00BD5EF8"/>
    <w:rsid w:val="00BD6A24"/>
    <w:rsid w:val="00BD6F1B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6254"/>
    <w:rsid w:val="00BF7376"/>
    <w:rsid w:val="00C03E08"/>
    <w:rsid w:val="00C076BB"/>
    <w:rsid w:val="00C17E5F"/>
    <w:rsid w:val="00C21B02"/>
    <w:rsid w:val="00C23D51"/>
    <w:rsid w:val="00C2617C"/>
    <w:rsid w:val="00C32951"/>
    <w:rsid w:val="00C33171"/>
    <w:rsid w:val="00C35BF1"/>
    <w:rsid w:val="00C3775A"/>
    <w:rsid w:val="00C44D6E"/>
    <w:rsid w:val="00C44FDE"/>
    <w:rsid w:val="00C45C05"/>
    <w:rsid w:val="00C46AAF"/>
    <w:rsid w:val="00C50ECD"/>
    <w:rsid w:val="00C52249"/>
    <w:rsid w:val="00C6614A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7E32"/>
    <w:rsid w:val="00C91ED8"/>
    <w:rsid w:val="00C92B2B"/>
    <w:rsid w:val="00C93206"/>
    <w:rsid w:val="00C94C8D"/>
    <w:rsid w:val="00C97D32"/>
    <w:rsid w:val="00CA4D32"/>
    <w:rsid w:val="00CA4DC2"/>
    <w:rsid w:val="00CA51A4"/>
    <w:rsid w:val="00CA70F6"/>
    <w:rsid w:val="00CB09B7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F09"/>
    <w:rsid w:val="00CE6716"/>
    <w:rsid w:val="00CF1D17"/>
    <w:rsid w:val="00CF20B7"/>
    <w:rsid w:val="00CF2694"/>
    <w:rsid w:val="00CF3C8E"/>
    <w:rsid w:val="00CF4B4F"/>
    <w:rsid w:val="00CF4FF3"/>
    <w:rsid w:val="00CF5585"/>
    <w:rsid w:val="00CF68C7"/>
    <w:rsid w:val="00D01879"/>
    <w:rsid w:val="00D019F3"/>
    <w:rsid w:val="00D036B7"/>
    <w:rsid w:val="00D0432E"/>
    <w:rsid w:val="00D051A9"/>
    <w:rsid w:val="00D07CDF"/>
    <w:rsid w:val="00D11F0D"/>
    <w:rsid w:val="00D155A0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18D"/>
    <w:rsid w:val="00D43758"/>
    <w:rsid w:val="00D46DC2"/>
    <w:rsid w:val="00D5068B"/>
    <w:rsid w:val="00D56389"/>
    <w:rsid w:val="00D574E7"/>
    <w:rsid w:val="00D6253C"/>
    <w:rsid w:val="00D62D3E"/>
    <w:rsid w:val="00D6378B"/>
    <w:rsid w:val="00D63E9A"/>
    <w:rsid w:val="00D66B99"/>
    <w:rsid w:val="00D6760C"/>
    <w:rsid w:val="00D7071E"/>
    <w:rsid w:val="00D713A5"/>
    <w:rsid w:val="00D749EE"/>
    <w:rsid w:val="00D7663D"/>
    <w:rsid w:val="00D77892"/>
    <w:rsid w:val="00D8077D"/>
    <w:rsid w:val="00D8265B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A09A4"/>
    <w:rsid w:val="00DA0BF6"/>
    <w:rsid w:val="00DA22B7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11E7E"/>
    <w:rsid w:val="00E13084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119B"/>
    <w:rsid w:val="00E51E4E"/>
    <w:rsid w:val="00E53CFA"/>
    <w:rsid w:val="00E551D3"/>
    <w:rsid w:val="00E60738"/>
    <w:rsid w:val="00E645DB"/>
    <w:rsid w:val="00E719CB"/>
    <w:rsid w:val="00E74666"/>
    <w:rsid w:val="00E81B4B"/>
    <w:rsid w:val="00E81C0E"/>
    <w:rsid w:val="00E81FBF"/>
    <w:rsid w:val="00E82626"/>
    <w:rsid w:val="00E83A87"/>
    <w:rsid w:val="00E83F59"/>
    <w:rsid w:val="00E9277C"/>
    <w:rsid w:val="00E94377"/>
    <w:rsid w:val="00E958C2"/>
    <w:rsid w:val="00E965DA"/>
    <w:rsid w:val="00EA03FD"/>
    <w:rsid w:val="00EA318F"/>
    <w:rsid w:val="00EA5719"/>
    <w:rsid w:val="00EA6457"/>
    <w:rsid w:val="00EA709D"/>
    <w:rsid w:val="00EA7625"/>
    <w:rsid w:val="00EA7E8C"/>
    <w:rsid w:val="00EB5366"/>
    <w:rsid w:val="00EB6BBA"/>
    <w:rsid w:val="00EB77FB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D60F9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F01169"/>
    <w:rsid w:val="00F01FA8"/>
    <w:rsid w:val="00F052A0"/>
    <w:rsid w:val="00F07BC5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78AF"/>
    <w:rsid w:val="00F50529"/>
    <w:rsid w:val="00F522C2"/>
    <w:rsid w:val="00F53E89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7428"/>
    <w:rsid w:val="00F9025C"/>
    <w:rsid w:val="00F92773"/>
    <w:rsid w:val="00F92E36"/>
    <w:rsid w:val="00F93017"/>
    <w:rsid w:val="00F94427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160"/>
    <w:rsid w:val="00FE2EBF"/>
    <w:rsid w:val="00FE3CC0"/>
    <w:rsid w:val="00FF0810"/>
    <w:rsid w:val="00FF0BC1"/>
    <w:rsid w:val="00FF1354"/>
    <w:rsid w:val="00FF3955"/>
    <w:rsid w:val="00FF3F6B"/>
    <w:rsid w:val="00FF43A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2E65CD09B74D8D11C3C326AB38659B57D5F91D248BC3DEBCDA1DF2CCBC7BA06BC81CAF252900E98A1E36EBhC4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E65CD09B74D8D11C3C326AB38659B57D5F91D248BC3DEBCDA1DF2CCBC7BA06BC81CAF252900E98A1A35EDhC44K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6239068E-5359-4AED-8321-38A86E15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38</Pages>
  <Words>10677</Words>
  <Characters>60860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2021-11-30T03:01:00Z</cp:lastPrinted>
  <dcterms:created xsi:type="dcterms:W3CDTF">2021-07-27T01:58:00Z</dcterms:created>
  <dcterms:modified xsi:type="dcterms:W3CDTF">2021-11-30T03:07:00Z</dcterms:modified>
</cp:coreProperties>
</file>