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87061B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«08». 11</w:t>
      </w:r>
      <w:r w:rsidR="006C33BD">
        <w:rPr>
          <w:rFonts w:ascii="Times New Roman" w:hAnsi="Times New Roman" w:cs="Times New Roman"/>
          <w:sz w:val="28"/>
          <w:szCs w:val="28"/>
        </w:rPr>
        <w:t>. 2021г.</w:t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1D0DFE">
        <w:rPr>
          <w:rFonts w:ascii="Times New Roman" w:hAnsi="Times New Roman" w:cs="Times New Roman"/>
          <w:sz w:val="28"/>
          <w:szCs w:val="28"/>
        </w:rPr>
        <w:t>76</w:t>
      </w:r>
      <w:r w:rsidR="006C33BD">
        <w:rPr>
          <w:rFonts w:ascii="Times New Roman" w:hAnsi="Times New Roman" w:cs="Times New Roman"/>
          <w:sz w:val="28"/>
          <w:szCs w:val="28"/>
        </w:rPr>
        <w:t>_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6C33BD" w:rsidRDefault="001D0DFE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2021</w:t>
      </w:r>
      <w:r w:rsidR="006C33BD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1D0DFE">
        <w:rPr>
          <w:rFonts w:ascii="Times New Roman" w:hAnsi="Times New Roman" w:cs="Times New Roman"/>
          <w:sz w:val="28"/>
          <w:szCs w:val="28"/>
        </w:rPr>
        <w:t>плановый период 2022 и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2021 год и на плановый финансовый период 2022 и 2023 годов.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2021 год и на финансовый период 2022 и 2023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А.Е. Самарин</w:t>
      </w:r>
    </w:p>
    <w:p w:rsidR="00884769" w:rsidRDefault="00884769"/>
    <w:p w:rsidR="00C85780" w:rsidRDefault="00C85780">
      <w:pPr>
        <w:sectPr w:rsidR="00C857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780" w:rsidRDefault="00C85780"/>
    <w:sectPr w:rsidR="00C85780" w:rsidSect="00C85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E"/>
    <w:rsid w:val="001D0DFE"/>
    <w:rsid w:val="004E2BB3"/>
    <w:rsid w:val="006C33BD"/>
    <w:rsid w:val="0087061B"/>
    <w:rsid w:val="00884769"/>
    <w:rsid w:val="00B36079"/>
    <w:rsid w:val="00B73154"/>
    <w:rsid w:val="00C85780"/>
    <w:rsid w:val="00D54DC2"/>
    <w:rsid w:val="00D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58C3-489F-49F6-809D-41AE05A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2021-11-04T05:18:00Z</cp:lastPrinted>
  <dcterms:created xsi:type="dcterms:W3CDTF">2021-10-12T07:46:00Z</dcterms:created>
  <dcterms:modified xsi:type="dcterms:W3CDTF">2021-11-18T02:10:00Z</dcterms:modified>
</cp:coreProperties>
</file>